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FF" w:rsidRPr="00600C21" w:rsidRDefault="00600C21" w:rsidP="00600C21">
      <w:pPr>
        <w:pStyle w:val="20"/>
        <w:spacing w:line="240" w:lineRule="auto"/>
        <w:jc w:val="left"/>
        <w:rPr>
          <w:i w:val="0"/>
          <w:sz w:val="32"/>
          <w:szCs w:val="32"/>
          <w:lang w:val="en-US"/>
        </w:rPr>
      </w:pPr>
      <w:r>
        <w:rPr>
          <w:noProof/>
        </w:rPr>
        <w:drawing>
          <wp:inline distT="0" distB="0" distL="0" distR="0" wp14:anchorId="64A88310" wp14:editId="2FB8EB42">
            <wp:extent cx="2987749" cy="839972"/>
            <wp:effectExtent l="0" t="0" r="3175" b="0"/>
            <wp:docPr id="2" name="Рисунок 2" descr="\\172.16.0.35\!!!New FTP!!!\!!! ДККДРК Управление распространения и развития коммуникаций\ЛОГОТИП БЮРО 01,11,2023\Group 17069.pn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172.16.0.35\!!!New FTP!!!\!!! ДККДРК Управление распространения и развития коммуникаций\ЛОГОТИП БЮРО 01,11,2023\Group 17069.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6"/>
                    <a:srcRect/>
                    <a:stretch>
                      <a:fillRect/>
                    </a:stretch>
                  </pic:blipFill>
                  <pic:spPr bwMode="auto">
                    <a:xfrm>
                      <a:off x="0" y="0"/>
                      <a:ext cx="3023130" cy="849919"/>
                    </a:xfrm>
                    <a:prstGeom prst="rect">
                      <a:avLst/>
                    </a:prstGeom>
                    <a:noFill/>
                    <a:ln w="9525">
                      <a:noFill/>
                      <a:miter lim="800000"/>
                      <a:headEnd/>
                      <a:tailEnd/>
                    </a:ln>
                  </pic:spPr>
                </pic:pic>
              </a:graphicData>
            </a:graphic>
          </wp:inline>
        </w:drawing>
      </w: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Default="009D2FFF" w:rsidP="009D2FFF">
      <w:pPr>
        <w:pStyle w:val="20"/>
        <w:spacing w:line="240" w:lineRule="auto"/>
        <w:rPr>
          <w:i w:val="0"/>
          <w:sz w:val="32"/>
          <w:szCs w:val="32"/>
          <w:lang w:val="kk-KZ"/>
        </w:rPr>
      </w:pPr>
    </w:p>
    <w:p w:rsidR="009D2FFF" w:rsidRPr="009B7E39" w:rsidRDefault="009D2FFF" w:rsidP="009D2FFF">
      <w:pPr>
        <w:pStyle w:val="20"/>
        <w:spacing w:line="240" w:lineRule="auto"/>
        <w:rPr>
          <w:rFonts w:ascii="Roboto" w:hAnsi="Roboto"/>
          <w:b/>
          <w:i w:val="0"/>
          <w:sz w:val="50"/>
          <w:szCs w:val="50"/>
          <w:lang w:val="kk-KZ"/>
        </w:rPr>
      </w:pPr>
      <w:r w:rsidRPr="009B7E39">
        <w:rPr>
          <w:rFonts w:ascii="Roboto" w:hAnsi="Roboto"/>
          <w:b/>
          <w:i w:val="0"/>
          <w:sz w:val="50"/>
          <w:szCs w:val="50"/>
          <w:lang w:val="kk-KZ"/>
        </w:rPr>
        <w:t>Quality Report</w:t>
      </w:r>
    </w:p>
    <w:p w:rsidR="00AA7402" w:rsidRPr="009B7E39" w:rsidRDefault="00AA7402" w:rsidP="00AA7402">
      <w:pPr>
        <w:pStyle w:val="20"/>
        <w:rPr>
          <w:rFonts w:ascii="Roboto" w:hAnsi="Roboto"/>
          <w:i w:val="0"/>
          <w:sz w:val="50"/>
          <w:szCs w:val="50"/>
          <w:lang w:val="kk-KZ"/>
        </w:rPr>
      </w:pPr>
      <w:r w:rsidRPr="009B7E39">
        <w:rPr>
          <w:rFonts w:ascii="Roboto" w:hAnsi="Roboto"/>
          <w:i w:val="0"/>
          <w:sz w:val="50"/>
          <w:szCs w:val="50"/>
          <w:lang w:val="kk-KZ"/>
        </w:rPr>
        <w:t>Report on the main indicators of financial and economic activity of the organization of education, health care and social services</w:t>
      </w:r>
    </w:p>
    <w:p w:rsidR="009D2FFF" w:rsidRPr="009B7E39" w:rsidRDefault="00AA7402" w:rsidP="00AA7402">
      <w:pPr>
        <w:pStyle w:val="20"/>
        <w:shd w:val="clear" w:color="auto" w:fill="auto"/>
        <w:spacing w:line="240" w:lineRule="auto"/>
        <w:rPr>
          <w:rFonts w:ascii="Roboto" w:hAnsi="Roboto"/>
          <w:i w:val="0"/>
          <w:sz w:val="50"/>
          <w:szCs w:val="50"/>
          <w:lang w:val="kk-KZ"/>
        </w:rPr>
      </w:pPr>
      <w:r w:rsidRPr="009B7E39">
        <w:rPr>
          <w:rFonts w:ascii="Roboto" w:hAnsi="Roboto"/>
          <w:i w:val="0"/>
          <w:sz w:val="50"/>
          <w:szCs w:val="50"/>
          <w:lang w:val="kk-KZ"/>
        </w:rPr>
        <w:t>of the population for 2024</w:t>
      </w:r>
    </w:p>
    <w:p w:rsidR="00626D00" w:rsidRPr="0044771D" w:rsidRDefault="00626D00" w:rsidP="009D2FFF">
      <w:pPr>
        <w:pStyle w:val="20"/>
        <w:shd w:val="clear" w:color="auto" w:fill="auto"/>
        <w:spacing w:line="240" w:lineRule="auto"/>
        <w:rPr>
          <w:i w:val="0"/>
          <w:sz w:val="24"/>
          <w:szCs w:val="24"/>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kk-KZ"/>
        </w:rPr>
      </w:pPr>
    </w:p>
    <w:p w:rsidR="00626D00" w:rsidRPr="0044771D" w:rsidRDefault="00626D00" w:rsidP="009D2FFF">
      <w:pPr>
        <w:pStyle w:val="20"/>
        <w:shd w:val="clear" w:color="auto" w:fill="auto"/>
        <w:spacing w:line="240" w:lineRule="auto"/>
        <w:rPr>
          <w:i w:val="0"/>
          <w:sz w:val="32"/>
          <w:szCs w:val="32"/>
          <w:lang w:val="en-US"/>
        </w:rPr>
      </w:pPr>
    </w:p>
    <w:p w:rsidR="003A50B9" w:rsidRPr="0044771D" w:rsidRDefault="003A50B9" w:rsidP="009D2FFF">
      <w:pPr>
        <w:pStyle w:val="20"/>
        <w:shd w:val="clear" w:color="auto" w:fill="auto"/>
        <w:spacing w:line="240" w:lineRule="auto"/>
        <w:rPr>
          <w:i w:val="0"/>
          <w:sz w:val="32"/>
          <w:szCs w:val="32"/>
          <w:lang w:val="en-US"/>
        </w:rPr>
      </w:pPr>
    </w:p>
    <w:p w:rsidR="003A50B9" w:rsidRPr="0044771D" w:rsidRDefault="003A50B9" w:rsidP="009D2FFF">
      <w:pPr>
        <w:pStyle w:val="20"/>
        <w:shd w:val="clear" w:color="auto" w:fill="auto"/>
        <w:spacing w:line="240" w:lineRule="auto"/>
        <w:rPr>
          <w:i w:val="0"/>
          <w:sz w:val="32"/>
          <w:szCs w:val="32"/>
          <w:lang w:val="en-US"/>
        </w:rPr>
      </w:pPr>
    </w:p>
    <w:p w:rsidR="00626D00" w:rsidRPr="00E750A4" w:rsidRDefault="00626D00" w:rsidP="009B7E39">
      <w:pPr>
        <w:pStyle w:val="20"/>
        <w:shd w:val="clear" w:color="auto" w:fill="auto"/>
        <w:spacing w:line="360" w:lineRule="auto"/>
        <w:jc w:val="left"/>
        <w:rPr>
          <w:rStyle w:val="anegp0gi0b9av8jahpyh"/>
          <w:rFonts w:ascii="Roboto" w:hAnsi="Roboto"/>
          <w:b/>
          <w:i w:val="0"/>
          <w:sz w:val="28"/>
          <w:szCs w:val="28"/>
          <w:lang w:val="en-US"/>
        </w:rPr>
      </w:pPr>
      <w:r w:rsidRPr="00E750A4">
        <w:rPr>
          <w:rStyle w:val="anegp0gi0b9av8jahpyh"/>
          <w:rFonts w:ascii="Roboto" w:hAnsi="Roboto"/>
          <w:b/>
          <w:i w:val="0"/>
          <w:sz w:val="28"/>
          <w:szCs w:val="28"/>
          <w:lang w:val="en-US"/>
        </w:rPr>
        <w:lastRenderedPageBreak/>
        <w:t>Contents</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Contact</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information</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S.2</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Introduction-Relevance</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S.3</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Updating</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metadata</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S.4</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Presentation</w:t>
      </w:r>
      <w:r w:rsidRPr="00E750A4">
        <w:rPr>
          <w:rFonts w:ascii="Roboto" w:hAnsi="Roboto"/>
          <w:i w:val="0"/>
          <w:sz w:val="28"/>
          <w:szCs w:val="28"/>
          <w:lang w:val="en-US"/>
        </w:rPr>
        <w:t xml:space="preserve"> of </w:t>
      </w:r>
      <w:r w:rsidRPr="00E750A4">
        <w:rPr>
          <w:rStyle w:val="anegp0gi0b9av8jahpyh"/>
          <w:rFonts w:ascii="Roboto" w:hAnsi="Roboto"/>
          <w:i w:val="0"/>
          <w:sz w:val="28"/>
          <w:szCs w:val="28"/>
          <w:lang w:val="en-US"/>
        </w:rPr>
        <w:t>statistical</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information</w:t>
      </w:r>
      <w:r w:rsidRPr="00E750A4">
        <w:rPr>
          <w:rFonts w:ascii="Roboto" w:hAnsi="Roboto"/>
          <w:i w:val="0"/>
          <w:sz w:val="28"/>
          <w:szCs w:val="28"/>
          <w:lang w:val="en-US"/>
        </w:rPr>
        <w:t xml:space="preserve"> </w:t>
      </w:r>
    </w:p>
    <w:p w:rsidR="00715E47"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S.5</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Unit</w:t>
      </w:r>
      <w:r w:rsidRPr="00E750A4">
        <w:rPr>
          <w:rFonts w:ascii="Roboto" w:hAnsi="Roboto"/>
          <w:i w:val="0"/>
          <w:sz w:val="28"/>
          <w:szCs w:val="28"/>
          <w:lang w:val="en-US"/>
        </w:rPr>
        <w:t xml:space="preserve"> of </w:t>
      </w:r>
      <w:r w:rsidRPr="00E750A4">
        <w:rPr>
          <w:rStyle w:val="anegp0gi0b9av8jahpyh"/>
          <w:rFonts w:ascii="Roboto" w:hAnsi="Roboto"/>
          <w:i w:val="0"/>
          <w:sz w:val="28"/>
          <w:szCs w:val="28"/>
          <w:lang w:val="en-US"/>
        </w:rPr>
        <w:t>measurement</w:t>
      </w:r>
      <w:r w:rsidRPr="00E750A4">
        <w:rPr>
          <w:rFonts w:ascii="Roboto" w:hAnsi="Roboto"/>
          <w:i w:val="0"/>
          <w:sz w:val="28"/>
          <w:szCs w:val="28"/>
          <w:lang w:val="en-US"/>
        </w:rPr>
        <w:t xml:space="preserve"> </w:t>
      </w:r>
    </w:p>
    <w:p w:rsidR="00715E47"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S.6</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Reporting</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period</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S.7</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Legal</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framework</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S.8</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Confidentiality</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and</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data</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protection</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S.9</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Publication</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Policy</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S.10</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Frequency</w:t>
      </w:r>
      <w:r w:rsidRPr="00E750A4">
        <w:rPr>
          <w:rFonts w:ascii="Roboto" w:hAnsi="Roboto"/>
          <w:i w:val="0"/>
          <w:sz w:val="28"/>
          <w:szCs w:val="28"/>
          <w:lang w:val="en-US"/>
        </w:rPr>
        <w:t xml:space="preserve"> of </w:t>
      </w:r>
      <w:r w:rsidRPr="00E750A4">
        <w:rPr>
          <w:rStyle w:val="anegp0gi0b9av8jahpyh"/>
          <w:rFonts w:ascii="Roboto" w:hAnsi="Roboto"/>
          <w:i w:val="0"/>
          <w:sz w:val="28"/>
          <w:szCs w:val="28"/>
          <w:lang w:val="en-US"/>
        </w:rPr>
        <w:t>distribution</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S.11</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Distribution</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format,</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accessibility</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and</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clarity</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S.12</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Availability</w:t>
      </w:r>
      <w:r w:rsidRPr="00E750A4">
        <w:rPr>
          <w:rFonts w:ascii="Roboto" w:hAnsi="Roboto"/>
          <w:i w:val="0"/>
          <w:sz w:val="28"/>
          <w:szCs w:val="28"/>
          <w:lang w:val="en-US"/>
        </w:rPr>
        <w:t xml:space="preserve"> of </w:t>
      </w:r>
      <w:r w:rsidRPr="00E750A4">
        <w:rPr>
          <w:rStyle w:val="anegp0gi0b9av8jahpyh"/>
          <w:rFonts w:ascii="Roboto" w:hAnsi="Roboto"/>
          <w:i w:val="0"/>
          <w:sz w:val="28"/>
          <w:szCs w:val="28"/>
          <w:lang w:val="en-US"/>
        </w:rPr>
        <w:t>documentation</w:t>
      </w:r>
      <w:r w:rsidRPr="00E750A4">
        <w:rPr>
          <w:rFonts w:ascii="Roboto" w:hAnsi="Roboto"/>
          <w:i w:val="0"/>
          <w:sz w:val="28"/>
          <w:szCs w:val="28"/>
          <w:lang w:val="en-US"/>
        </w:rPr>
        <w:t xml:space="preserve"> </w:t>
      </w:r>
    </w:p>
    <w:p w:rsidR="00715E47"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S.13</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Quality</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management</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S.14</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Relevance</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S.15</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Accuracy</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and</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reliability</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w:t>
      </w:r>
      <w:r w:rsidRPr="00E750A4">
        <w:rPr>
          <w:rFonts w:ascii="Roboto" w:hAnsi="Roboto"/>
          <w:i w:val="0"/>
          <w:sz w:val="28"/>
          <w:szCs w:val="28"/>
          <w:lang w:val="en-US"/>
        </w:rPr>
        <w:t xml:space="preserve">to be </w:t>
      </w:r>
      <w:r w:rsidRPr="00E750A4">
        <w:rPr>
          <w:rStyle w:val="anegp0gi0b9av8jahpyh"/>
          <w:rFonts w:ascii="Roboto" w:hAnsi="Roboto"/>
          <w:i w:val="0"/>
          <w:sz w:val="28"/>
          <w:szCs w:val="28"/>
          <w:lang w:val="en-US"/>
        </w:rPr>
        <w:t>filled</w:t>
      </w:r>
      <w:r w:rsidRPr="00E750A4">
        <w:rPr>
          <w:rFonts w:ascii="Roboto" w:hAnsi="Roboto"/>
          <w:i w:val="0"/>
          <w:sz w:val="28"/>
          <w:szCs w:val="28"/>
          <w:lang w:val="en-US"/>
        </w:rPr>
        <w:t xml:space="preserve"> in </w:t>
      </w:r>
      <w:r w:rsidRPr="00E750A4">
        <w:rPr>
          <w:rStyle w:val="anegp0gi0b9av8jahpyh"/>
          <w:rFonts w:ascii="Roboto" w:hAnsi="Roboto"/>
          <w:i w:val="0"/>
          <w:sz w:val="28"/>
          <w:szCs w:val="28"/>
          <w:lang w:val="en-US"/>
        </w:rPr>
        <w:t>based</w:t>
      </w:r>
      <w:r w:rsidRPr="00E750A4">
        <w:rPr>
          <w:rFonts w:ascii="Roboto" w:hAnsi="Roboto"/>
          <w:i w:val="0"/>
          <w:sz w:val="28"/>
          <w:szCs w:val="28"/>
          <w:lang w:val="en-US"/>
        </w:rPr>
        <w:t xml:space="preserve"> on the </w:t>
      </w:r>
      <w:r w:rsidRPr="00E750A4">
        <w:rPr>
          <w:rStyle w:val="anegp0gi0b9av8jahpyh"/>
          <w:rFonts w:ascii="Roboto" w:hAnsi="Roboto"/>
          <w:i w:val="0"/>
          <w:sz w:val="28"/>
          <w:szCs w:val="28"/>
          <w:lang w:val="en-US"/>
        </w:rPr>
        <w:t>type</w:t>
      </w:r>
      <w:r w:rsidRPr="00E750A4">
        <w:rPr>
          <w:rFonts w:ascii="Roboto" w:hAnsi="Roboto"/>
          <w:i w:val="0"/>
          <w:sz w:val="28"/>
          <w:szCs w:val="28"/>
          <w:lang w:val="en-US"/>
        </w:rPr>
        <w:t xml:space="preserve"> of </w:t>
      </w:r>
      <w:r w:rsidRPr="00E750A4">
        <w:rPr>
          <w:rStyle w:val="anegp0gi0b9av8jahpyh"/>
          <w:rFonts w:ascii="Roboto" w:hAnsi="Roboto"/>
          <w:i w:val="0"/>
          <w:sz w:val="28"/>
          <w:szCs w:val="28"/>
          <w:lang w:val="en-US"/>
        </w:rPr>
        <w:t>supervision)</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Style w:val="anegp0gi0b9av8jahpyh"/>
          <w:rFonts w:ascii="Roboto" w:hAnsi="Roboto"/>
          <w:i w:val="0"/>
          <w:sz w:val="28"/>
          <w:szCs w:val="28"/>
          <w:lang w:val="en-US"/>
        </w:rPr>
      </w:pPr>
      <w:r w:rsidRPr="00E750A4">
        <w:rPr>
          <w:rStyle w:val="anegp0gi0b9av8jahpyh"/>
          <w:rFonts w:ascii="Roboto" w:hAnsi="Roboto"/>
          <w:i w:val="0"/>
          <w:sz w:val="28"/>
          <w:szCs w:val="28"/>
          <w:lang w:val="en-US"/>
        </w:rPr>
        <w:t>S.16</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Timeliness</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and</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punctuality</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S.17</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Comparability</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S.18</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Consistency</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S.19</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Load</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S.20</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Data</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revision</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S.21</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Statistical</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data</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processing</w:t>
      </w:r>
      <w:r w:rsidRPr="00E750A4">
        <w:rPr>
          <w:rFonts w:ascii="Roboto" w:hAnsi="Roboto"/>
          <w:i w:val="0"/>
          <w:sz w:val="28"/>
          <w:szCs w:val="28"/>
          <w:lang w:val="en-US"/>
        </w:rPr>
        <w:t xml:space="preserve"> </w:t>
      </w:r>
    </w:p>
    <w:p w:rsidR="00626D00" w:rsidRPr="00E750A4" w:rsidRDefault="00626D00" w:rsidP="009B7E39">
      <w:pPr>
        <w:pStyle w:val="20"/>
        <w:shd w:val="clear" w:color="auto" w:fill="auto"/>
        <w:spacing w:line="360" w:lineRule="auto"/>
        <w:jc w:val="left"/>
        <w:rPr>
          <w:rFonts w:ascii="Roboto" w:hAnsi="Roboto"/>
          <w:i w:val="0"/>
          <w:sz w:val="28"/>
          <w:szCs w:val="28"/>
          <w:lang w:val="en-US"/>
        </w:rPr>
      </w:pPr>
      <w:r w:rsidRPr="00E750A4">
        <w:rPr>
          <w:rStyle w:val="anegp0gi0b9av8jahpyh"/>
          <w:rFonts w:ascii="Roboto" w:hAnsi="Roboto"/>
          <w:i w:val="0"/>
          <w:sz w:val="28"/>
          <w:szCs w:val="28"/>
          <w:lang w:val="en-US"/>
        </w:rPr>
        <w:t>S.22</w:t>
      </w:r>
      <w:r w:rsidRPr="00E750A4">
        <w:rPr>
          <w:rFonts w:ascii="Roboto" w:hAnsi="Roboto"/>
          <w:i w:val="0"/>
          <w:sz w:val="28"/>
          <w:szCs w:val="28"/>
          <w:lang w:val="en-US"/>
        </w:rPr>
        <w:t xml:space="preserve"> </w:t>
      </w:r>
      <w:r w:rsidRPr="00E750A4">
        <w:rPr>
          <w:rStyle w:val="anegp0gi0b9av8jahpyh"/>
          <w:rFonts w:ascii="Roboto" w:hAnsi="Roboto"/>
          <w:i w:val="0"/>
          <w:sz w:val="28"/>
          <w:szCs w:val="28"/>
          <w:lang w:val="en-US"/>
        </w:rPr>
        <w:t>Remarks</w:t>
      </w:r>
    </w:p>
    <w:p w:rsidR="00626D00" w:rsidRPr="00E750A4" w:rsidRDefault="00626D00" w:rsidP="00626D00">
      <w:pPr>
        <w:pStyle w:val="20"/>
        <w:shd w:val="clear" w:color="auto" w:fill="auto"/>
        <w:spacing w:line="240" w:lineRule="auto"/>
        <w:ind w:left="-567"/>
        <w:jc w:val="left"/>
        <w:rPr>
          <w:rFonts w:ascii="Roboto" w:hAnsi="Roboto"/>
          <w:i w:val="0"/>
          <w:sz w:val="28"/>
          <w:szCs w:val="28"/>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E750A4" w:rsidRDefault="00626D00" w:rsidP="009D2FFF">
      <w:pPr>
        <w:pStyle w:val="20"/>
        <w:shd w:val="clear" w:color="auto" w:fill="auto"/>
        <w:spacing w:line="240" w:lineRule="auto"/>
        <w:rPr>
          <w:rFonts w:ascii="Roboto" w:hAnsi="Roboto"/>
          <w:i w:val="0"/>
          <w:sz w:val="32"/>
          <w:szCs w:val="32"/>
          <w:lang w:val="kk-KZ"/>
        </w:rPr>
      </w:pPr>
    </w:p>
    <w:p w:rsidR="00626D00" w:rsidRPr="009B7E39" w:rsidRDefault="00626D00" w:rsidP="00BB037F">
      <w:pPr>
        <w:pStyle w:val="20"/>
        <w:spacing w:line="240" w:lineRule="auto"/>
        <w:ind w:left="357"/>
        <w:jc w:val="both"/>
        <w:rPr>
          <w:rFonts w:ascii="Roboto" w:hAnsi="Roboto"/>
          <w:b/>
          <w:i w:val="0"/>
          <w:sz w:val="32"/>
          <w:szCs w:val="32"/>
          <w:lang w:val="en-US"/>
        </w:rPr>
      </w:pPr>
      <w:r w:rsidRPr="009B7E39">
        <w:rPr>
          <w:rFonts w:ascii="Roboto" w:hAnsi="Roboto"/>
          <w:b/>
          <w:i w:val="0"/>
          <w:sz w:val="32"/>
          <w:szCs w:val="32"/>
          <w:lang w:val="en-US"/>
        </w:rPr>
        <w:lastRenderedPageBreak/>
        <w:t>S.1 Contact information</w:t>
      </w:r>
    </w:p>
    <w:p w:rsidR="004471B8" w:rsidRDefault="00626D00" w:rsidP="00BB037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S.1.1 Organization</w:t>
      </w:r>
    </w:p>
    <w:p w:rsidR="00626D00" w:rsidRPr="004471B8" w:rsidRDefault="00626D00" w:rsidP="00BB037F">
      <w:pPr>
        <w:pStyle w:val="20"/>
        <w:spacing w:line="240" w:lineRule="auto"/>
        <w:ind w:left="357"/>
        <w:jc w:val="both"/>
        <w:rPr>
          <w:rFonts w:ascii="Roboto" w:hAnsi="Roboto"/>
          <w:i w:val="0"/>
          <w:sz w:val="32"/>
          <w:szCs w:val="32"/>
          <w:lang w:val="kk-KZ"/>
        </w:rPr>
      </w:pPr>
      <w:r w:rsidRPr="00E750A4">
        <w:rPr>
          <w:rFonts w:ascii="Roboto" w:hAnsi="Roboto"/>
          <w:i w:val="0"/>
          <w:sz w:val="32"/>
          <w:szCs w:val="32"/>
          <w:lang w:val="en-US"/>
        </w:rPr>
        <w:t>Bureau of National Statistics of the Agency for Strategic Planning and Reforms of the Republic of Kazakhstan</w:t>
      </w:r>
      <w:r w:rsidR="004471B8">
        <w:rPr>
          <w:rFonts w:ascii="Roboto" w:hAnsi="Roboto"/>
          <w:i w:val="0"/>
          <w:sz w:val="32"/>
          <w:szCs w:val="32"/>
          <w:lang w:val="kk-KZ"/>
        </w:rPr>
        <w:t xml:space="preserve"> (</w:t>
      </w:r>
      <w:r w:rsidR="004471B8" w:rsidRPr="004471B8">
        <w:rPr>
          <w:rFonts w:ascii="Roboto" w:hAnsi="Roboto"/>
          <w:i w:val="0"/>
          <w:sz w:val="32"/>
          <w:szCs w:val="32"/>
          <w:lang w:val="kk-KZ"/>
        </w:rPr>
        <w:t>the Bureau</w:t>
      </w:r>
      <w:r w:rsidR="004471B8">
        <w:rPr>
          <w:rFonts w:ascii="Roboto" w:hAnsi="Roboto"/>
          <w:i w:val="0"/>
          <w:sz w:val="32"/>
          <w:szCs w:val="32"/>
          <w:lang w:val="kk-KZ"/>
        </w:rPr>
        <w:t>)</w:t>
      </w:r>
      <w:r w:rsidR="006A7F74">
        <w:rPr>
          <w:rFonts w:ascii="Roboto" w:hAnsi="Roboto"/>
          <w:i w:val="0"/>
          <w:sz w:val="32"/>
          <w:szCs w:val="32"/>
          <w:lang w:val="en-US"/>
        </w:rPr>
        <w:t>.</w:t>
      </w:r>
      <w:r w:rsidR="004471B8">
        <w:rPr>
          <w:rFonts w:ascii="Roboto" w:hAnsi="Roboto"/>
          <w:i w:val="0"/>
          <w:sz w:val="32"/>
          <w:szCs w:val="32"/>
          <w:lang w:val="kk-KZ"/>
        </w:rPr>
        <w:t xml:space="preserve"> </w:t>
      </w:r>
    </w:p>
    <w:p w:rsidR="00626D00" w:rsidRPr="00E750A4" w:rsidRDefault="00626D00" w:rsidP="00BB037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S.1.2 Structural unit</w:t>
      </w:r>
    </w:p>
    <w:p w:rsidR="00626D00" w:rsidRPr="00E750A4" w:rsidRDefault="00626D00" w:rsidP="00BB037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Department of Population Statistics</w:t>
      </w:r>
    </w:p>
    <w:p w:rsidR="00626D00" w:rsidRPr="006A7F74" w:rsidRDefault="00626D00" w:rsidP="00BB037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 xml:space="preserve">S.1.3 Name of the contact person </w:t>
      </w:r>
      <w:proofErr w:type="spellStart"/>
      <w:r w:rsidR="00AA7402">
        <w:rPr>
          <w:rFonts w:ascii="Roboto" w:hAnsi="Roboto"/>
          <w:i w:val="0"/>
          <w:sz w:val="32"/>
          <w:szCs w:val="32"/>
          <w:lang w:val="en-US"/>
        </w:rPr>
        <w:t>Makhanbetova</w:t>
      </w:r>
      <w:proofErr w:type="spellEnd"/>
      <w:r w:rsidR="00AA7402">
        <w:rPr>
          <w:rFonts w:ascii="Roboto" w:hAnsi="Roboto"/>
          <w:i w:val="0"/>
          <w:sz w:val="32"/>
          <w:szCs w:val="32"/>
          <w:lang w:val="en-US"/>
        </w:rPr>
        <w:t xml:space="preserve"> </w:t>
      </w:r>
      <w:proofErr w:type="spellStart"/>
      <w:r w:rsidR="00AA7402">
        <w:rPr>
          <w:rFonts w:ascii="Roboto" w:hAnsi="Roboto"/>
          <w:i w:val="0"/>
          <w:sz w:val="32"/>
          <w:szCs w:val="32"/>
          <w:lang w:val="en-US"/>
        </w:rPr>
        <w:t>Gulmira</w:t>
      </w:r>
      <w:proofErr w:type="spellEnd"/>
      <w:r w:rsidR="00AA7402">
        <w:rPr>
          <w:rFonts w:ascii="Roboto" w:hAnsi="Roboto"/>
          <w:i w:val="0"/>
          <w:sz w:val="32"/>
          <w:szCs w:val="32"/>
          <w:lang w:val="en-US"/>
        </w:rPr>
        <w:t xml:space="preserve"> </w:t>
      </w:r>
      <w:proofErr w:type="spellStart"/>
      <w:r w:rsidR="00AA7402">
        <w:rPr>
          <w:rFonts w:ascii="Roboto" w:hAnsi="Roboto"/>
          <w:i w:val="0"/>
          <w:sz w:val="32"/>
          <w:szCs w:val="32"/>
          <w:lang w:val="en-US"/>
        </w:rPr>
        <w:t>Shakimardanovna</w:t>
      </w:r>
      <w:proofErr w:type="spellEnd"/>
      <w:r w:rsidR="006A7F74" w:rsidRPr="006A7F74">
        <w:rPr>
          <w:rFonts w:ascii="Roboto" w:hAnsi="Roboto"/>
          <w:i w:val="0"/>
          <w:sz w:val="32"/>
          <w:szCs w:val="32"/>
          <w:lang w:val="en-US"/>
        </w:rPr>
        <w:t>.</w:t>
      </w:r>
    </w:p>
    <w:p w:rsidR="00626D00" w:rsidRPr="00E750A4" w:rsidRDefault="00626D00" w:rsidP="00BB037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 xml:space="preserve">S.1.3.1Name of the head of the responsible structural subdivision </w:t>
      </w:r>
      <w:proofErr w:type="spellStart"/>
      <w:r w:rsidRPr="00E750A4">
        <w:rPr>
          <w:rFonts w:ascii="Roboto" w:hAnsi="Roboto"/>
          <w:i w:val="0"/>
          <w:sz w:val="32"/>
          <w:szCs w:val="32"/>
          <w:lang w:val="en-US"/>
        </w:rPr>
        <w:t>Khanjigitov</w:t>
      </w:r>
      <w:proofErr w:type="spellEnd"/>
      <w:r w:rsidRPr="00E750A4">
        <w:rPr>
          <w:rFonts w:ascii="Roboto" w:hAnsi="Roboto"/>
          <w:i w:val="0"/>
          <w:sz w:val="32"/>
          <w:szCs w:val="32"/>
          <w:lang w:val="en-US"/>
        </w:rPr>
        <w:t xml:space="preserve"> </w:t>
      </w:r>
      <w:proofErr w:type="spellStart"/>
      <w:r w:rsidRPr="00E750A4">
        <w:rPr>
          <w:rFonts w:ascii="Roboto" w:hAnsi="Roboto"/>
          <w:i w:val="0"/>
          <w:sz w:val="32"/>
          <w:szCs w:val="32"/>
          <w:lang w:val="en-US"/>
        </w:rPr>
        <w:t>Nurlan</w:t>
      </w:r>
      <w:proofErr w:type="spellEnd"/>
      <w:r w:rsidRPr="00E750A4">
        <w:rPr>
          <w:rFonts w:ascii="Roboto" w:hAnsi="Roboto"/>
          <w:i w:val="0"/>
          <w:sz w:val="32"/>
          <w:szCs w:val="32"/>
          <w:lang w:val="en-US"/>
        </w:rPr>
        <w:t xml:space="preserve"> </w:t>
      </w:r>
      <w:proofErr w:type="spellStart"/>
      <w:r w:rsidRPr="00E750A4">
        <w:rPr>
          <w:rFonts w:ascii="Roboto" w:hAnsi="Roboto"/>
          <w:i w:val="0"/>
          <w:sz w:val="32"/>
          <w:szCs w:val="32"/>
          <w:lang w:val="en-US"/>
        </w:rPr>
        <w:t>Yerkenovich</w:t>
      </w:r>
      <w:proofErr w:type="spellEnd"/>
    </w:p>
    <w:p w:rsidR="00626D00" w:rsidRPr="006A7F7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 xml:space="preserve">S.1.5 Postal address of the contact person010000, Kazakhstan, Astana, </w:t>
      </w:r>
      <w:proofErr w:type="gramStart"/>
      <w:r w:rsidRPr="00E750A4">
        <w:rPr>
          <w:rFonts w:ascii="Roboto" w:hAnsi="Roboto"/>
          <w:i w:val="0"/>
          <w:sz w:val="32"/>
          <w:szCs w:val="32"/>
          <w:lang w:val="en-US"/>
        </w:rPr>
        <w:t>Left</w:t>
      </w:r>
      <w:proofErr w:type="gramEnd"/>
      <w:r w:rsidR="003A50B9" w:rsidRPr="00E750A4">
        <w:rPr>
          <w:rFonts w:ascii="Roboto" w:hAnsi="Roboto"/>
          <w:i w:val="0"/>
          <w:sz w:val="32"/>
          <w:szCs w:val="32"/>
          <w:lang w:val="en-US"/>
        </w:rPr>
        <w:t xml:space="preserve"> bank of the Ishim River, 8 </w:t>
      </w:r>
      <w:proofErr w:type="spellStart"/>
      <w:r w:rsidR="00896504" w:rsidRPr="00E750A4">
        <w:rPr>
          <w:rFonts w:ascii="Roboto" w:hAnsi="Roboto"/>
          <w:i w:val="0"/>
          <w:sz w:val="32"/>
          <w:szCs w:val="32"/>
          <w:lang w:val="en-US"/>
        </w:rPr>
        <w:t>Mangilik</w:t>
      </w:r>
      <w:proofErr w:type="spellEnd"/>
      <w:r w:rsidR="003A50B9" w:rsidRPr="002C1EBF">
        <w:rPr>
          <w:rFonts w:ascii="Roboto" w:hAnsi="Roboto"/>
          <w:i w:val="0"/>
          <w:sz w:val="32"/>
          <w:szCs w:val="32"/>
          <w:lang w:val="en-US"/>
        </w:rPr>
        <w:t xml:space="preserve"> </w:t>
      </w:r>
      <w:r w:rsidR="00896504" w:rsidRPr="00E750A4">
        <w:rPr>
          <w:rFonts w:ascii="Roboto" w:hAnsi="Roboto"/>
          <w:i w:val="0"/>
          <w:sz w:val="32"/>
          <w:szCs w:val="32"/>
          <w:lang w:val="en-US"/>
        </w:rPr>
        <w:t>el</w:t>
      </w:r>
      <w:r w:rsidRPr="00E750A4">
        <w:rPr>
          <w:rFonts w:ascii="Roboto" w:hAnsi="Roboto"/>
          <w:i w:val="0"/>
          <w:sz w:val="32"/>
          <w:szCs w:val="32"/>
          <w:lang w:val="en-US"/>
        </w:rPr>
        <w:t xml:space="preserve"> Ave., Ministry Building, 4 entrance</w:t>
      </w:r>
      <w:r w:rsidR="006A7F74" w:rsidRPr="006A7F74">
        <w:rPr>
          <w:rFonts w:ascii="Roboto" w:hAnsi="Roboto"/>
          <w:i w:val="0"/>
          <w:sz w:val="32"/>
          <w:szCs w:val="32"/>
          <w:lang w:val="en-US"/>
        </w:rPr>
        <w:t>.</w:t>
      </w:r>
    </w:p>
    <w:p w:rsidR="00715E47" w:rsidRDefault="002C1EBF" w:rsidP="002C1EBF">
      <w:pPr>
        <w:pStyle w:val="20"/>
        <w:spacing w:line="240" w:lineRule="auto"/>
        <w:ind w:left="357"/>
        <w:jc w:val="both"/>
        <w:rPr>
          <w:rFonts w:ascii="Roboto" w:hAnsi="Roboto"/>
          <w:i w:val="0"/>
          <w:sz w:val="32"/>
          <w:szCs w:val="32"/>
          <w:lang w:val="en-US"/>
        </w:rPr>
      </w:pPr>
      <w:r>
        <w:rPr>
          <w:rFonts w:ascii="Roboto" w:hAnsi="Roboto"/>
          <w:i w:val="0"/>
          <w:sz w:val="32"/>
          <w:szCs w:val="32"/>
          <w:lang w:val="en-US"/>
        </w:rPr>
        <w:t xml:space="preserve">S.1.6 </w:t>
      </w:r>
      <w:r w:rsidR="00626D00" w:rsidRPr="00E750A4">
        <w:rPr>
          <w:rFonts w:ascii="Roboto" w:hAnsi="Roboto"/>
          <w:i w:val="0"/>
          <w:sz w:val="32"/>
          <w:szCs w:val="32"/>
          <w:lang w:val="en-US"/>
        </w:rPr>
        <w:t xml:space="preserve">E-mail address of the contact person </w:t>
      </w:r>
    </w:p>
    <w:p w:rsidR="00626D00" w:rsidRPr="006A7F74" w:rsidRDefault="00715E47" w:rsidP="002C1EBF">
      <w:pPr>
        <w:pStyle w:val="20"/>
        <w:spacing w:line="240" w:lineRule="auto"/>
        <w:ind w:left="357"/>
        <w:jc w:val="both"/>
        <w:rPr>
          <w:rFonts w:ascii="Roboto" w:hAnsi="Roboto"/>
          <w:i w:val="0"/>
          <w:sz w:val="32"/>
          <w:szCs w:val="32"/>
          <w:lang w:val="en-US"/>
        </w:rPr>
      </w:pPr>
      <w:proofErr w:type="spellStart"/>
      <w:r>
        <w:rPr>
          <w:rFonts w:ascii="Roboto" w:hAnsi="Roboto"/>
          <w:i w:val="0"/>
          <w:sz w:val="32"/>
          <w:szCs w:val="32"/>
          <w:lang w:val="en-US"/>
        </w:rPr>
        <w:t>d</w:t>
      </w:r>
      <w:r w:rsidR="00626D00" w:rsidRPr="00E750A4">
        <w:rPr>
          <w:rFonts w:ascii="Roboto" w:hAnsi="Roboto"/>
          <w:i w:val="0"/>
          <w:sz w:val="32"/>
          <w:szCs w:val="32"/>
          <w:lang w:val="en-US"/>
        </w:rPr>
        <w:t>.</w:t>
      </w:r>
      <w:r w:rsidR="00A0030A">
        <w:rPr>
          <w:rFonts w:ascii="Roboto" w:hAnsi="Roboto"/>
          <w:i w:val="0"/>
          <w:sz w:val="32"/>
          <w:szCs w:val="32"/>
          <w:lang w:val="en-US"/>
        </w:rPr>
        <w:t>makhanbetova</w:t>
      </w:r>
      <w:proofErr w:type="spellEnd"/>
      <w:r w:rsidR="00626D00" w:rsidRPr="00E750A4">
        <w:rPr>
          <w:rFonts w:ascii="Roboto" w:hAnsi="Roboto"/>
          <w:i w:val="0"/>
          <w:sz w:val="32"/>
          <w:szCs w:val="32"/>
          <w:lang w:val="en-US"/>
        </w:rPr>
        <w:t>@</w:t>
      </w:r>
      <w:r>
        <w:rPr>
          <w:rFonts w:ascii="Roboto" w:hAnsi="Roboto"/>
          <w:i w:val="0"/>
          <w:sz w:val="32"/>
          <w:szCs w:val="32"/>
          <w:lang w:val="en-US"/>
        </w:rPr>
        <w:t xml:space="preserve"> </w:t>
      </w:r>
      <w:r w:rsidR="00626D00" w:rsidRPr="00E750A4">
        <w:rPr>
          <w:rFonts w:ascii="Roboto" w:hAnsi="Roboto"/>
          <w:i w:val="0"/>
          <w:sz w:val="32"/>
          <w:szCs w:val="32"/>
          <w:lang w:val="en-US"/>
        </w:rPr>
        <w:t>aspire.gov.kz</w:t>
      </w:r>
      <w:r w:rsidR="006A7F74" w:rsidRPr="006A7F74">
        <w:rPr>
          <w:rFonts w:ascii="Roboto" w:hAnsi="Roboto"/>
          <w:i w:val="0"/>
          <w:sz w:val="32"/>
          <w:szCs w:val="32"/>
          <w:lang w:val="en-US"/>
        </w:rPr>
        <w:t>.</w:t>
      </w:r>
    </w:p>
    <w:p w:rsidR="00626D00" w:rsidRPr="006A7F7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 xml:space="preserve">S.1.7 Phone number of the contact person </w:t>
      </w:r>
      <w:r w:rsidR="003A50B9" w:rsidRPr="002C1EBF">
        <w:rPr>
          <w:rFonts w:ascii="Roboto" w:hAnsi="Roboto"/>
          <w:i w:val="0"/>
          <w:sz w:val="32"/>
          <w:szCs w:val="32"/>
          <w:lang w:val="en-US"/>
        </w:rPr>
        <w:t>+7 7172 74</w:t>
      </w:r>
      <w:r w:rsidR="00F1021C" w:rsidRPr="002C1EBF">
        <w:rPr>
          <w:rFonts w:ascii="Roboto" w:hAnsi="Roboto"/>
          <w:i w:val="0"/>
          <w:sz w:val="32"/>
          <w:szCs w:val="32"/>
          <w:lang w:val="en-US"/>
        </w:rPr>
        <w:t xml:space="preserve"> </w:t>
      </w:r>
      <w:r w:rsidR="003A50B9" w:rsidRPr="002C1EBF">
        <w:rPr>
          <w:rFonts w:ascii="Roboto" w:hAnsi="Roboto"/>
          <w:i w:val="0"/>
          <w:sz w:val="32"/>
          <w:szCs w:val="32"/>
          <w:lang w:val="en-US"/>
        </w:rPr>
        <w:t>9</w:t>
      </w:r>
      <w:r w:rsidR="00AA7402" w:rsidRPr="002C1EBF">
        <w:rPr>
          <w:rFonts w:ascii="Roboto" w:hAnsi="Roboto"/>
          <w:i w:val="0"/>
          <w:sz w:val="32"/>
          <w:szCs w:val="32"/>
          <w:lang w:val="en-US"/>
        </w:rPr>
        <w:t>2</w:t>
      </w:r>
      <w:r w:rsidR="00F1021C" w:rsidRPr="002C1EBF">
        <w:rPr>
          <w:rFonts w:ascii="Roboto" w:hAnsi="Roboto"/>
          <w:i w:val="0"/>
          <w:sz w:val="32"/>
          <w:szCs w:val="32"/>
          <w:lang w:val="en-US"/>
        </w:rPr>
        <w:t xml:space="preserve"> </w:t>
      </w:r>
      <w:r w:rsidR="00AA7402" w:rsidRPr="002C1EBF">
        <w:rPr>
          <w:rFonts w:ascii="Roboto" w:hAnsi="Roboto"/>
          <w:i w:val="0"/>
          <w:sz w:val="32"/>
          <w:szCs w:val="32"/>
          <w:lang w:val="en-US"/>
        </w:rPr>
        <w:t>56</w:t>
      </w:r>
      <w:r w:rsidR="006A7F74" w:rsidRPr="002C1EBF">
        <w:rPr>
          <w:rFonts w:ascii="Roboto" w:hAnsi="Roboto"/>
          <w:i w:val="0"/>
          <w:sz w:val="32"/>
          <w:szCs w:val="32"/>
          <w:lang w:val="en-US"/>
        </w:rPr>
        <w:t>.</w:t>
      </w:r>
    </w:p>
    <w:p w:rsidR="00626D00" w:rsidRPr="002C1EBF" w:rsidRDefault="00626D00" w:rsidP="002C1EBF">
      <w:pPr>
        <w:pStyle w:val="20"/>
        <w:spacing w:line="240" w:lineRule="auto"/>
        <w:ind w:left="357"/>
        <w:jc w:val="both"/>
        <w:rPr>
          <w:rFonts w:ascii="Roboto" w:hAnsi="Roboto"/>
          <w:b/>
          <w:i w:val="0"/>
          <w:sz w:val="32"/>
          <w:szCs w:val="32"/>
          <w:lang w:val="en-US"/>
        </w:rPr>
      </w:pPr>
      <w:r w:rsidRPr="002C1EBF">
        <w:rPr>
          <w:rFonts w:ascii="Roboto" w:hAnsi="Roboto"/>
          <w:b/>
          <w:i w:val="0"/>
          <w:sz w:val="32"/>
          <w:szCs w:val="32"/>
          <w:lang w:val="en-US"/>
        </w:rPr>
        <w:t>S.2 Introduction-Relevance</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This statistical survey pertains to the field of statistics covering the financial and economic activities of organizations in education, healthcare, and social services. The statistical form is developed based on data from the primary accounting documentation of these organizations.</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The income and expenditure section reflects current income — financial inflows calculated in accordance with the methodology of financial reporting used by organizations. These include income from services not related to the core activity, as well as from the sale of goods produced in the course of the organization’s operations at market prices (excluding value-added tax - VAT). Also taken into account are goods produced for own consumption or gross capital formation, including those transferred to households free of charge or at symbolic prices.</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Financial inflows include indicators that reflect the availability and sources of funding: budget allocations (from republican and local budgets), contract-based revenues from organizations (enterprises), funds from the population, revenues from the lease of premises and equipment, and other sources.</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 xml:space="preserve">The formation of official statistics is based on statistical forms submitted by organizations in education, healthcare, and social services. One such form is the “Report on the Main Indicators of the Financial and Economic Activities of Organizations in Education, Healthcare, and Social Services” (code: </w:t>
      </w:r>
      <w:proofErr w:type="spellStart"/>
      <w:r w:rsidR="00C02749">
        <w:rPr>
          <w:rFonts w:ascii="Roboto" w:hAnsi="Roboto"/>
          <w:i w:val="0"/>
          <w:sz w:val="32"/>
          <w:szCs w:val="32"/>
          <w:lang w:val="en-US"/>
        </w:rPr>
        <w:t>S</w:t>
      </w:r>
      <w:r w:rsidRPr="002C1EBF">
        <w:rPr>
          <w:rFonts w:ascii="Roboto" w:hAnsi="Roboto"/>
          <w:i w:val="0"/>
          <w:sz w:val="32"/>
          <w:szCs w:val="32"/>
          <w:lang w:val="en-US"/>
        </w:rPr>
        <w:t>ocfin</w:t>
      </w:r>
      <w:proofErr w:type="spellEnd"/>
      <w:r w:rsidRPr="002C1EBF">
        <w:rPr>
          <w:rFonts w:ascii="Roboto" w:hAnsi="Roboto"/>
          <w:i w:val="0"/>
          <w:sz w:val="32"/>
          <w:szCs w:val="32"/>
          <w:lang w:val="en-US"/>
        </w:rPr>
        <w:t>, frequency: annual).</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lastRenderedPageBreak/>
        <w:t>The main users of this statistical information include government bodies, local executive authorities, other agencies, as well as physical and legal entities.</w:t>
      </w:r>
    </w:p>
    <w:p w:rsidR="00194D86"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The Bureau holds working group (focus group) meetings with the participation of potential users and respondents, representatives of interested government agencies, and the National Chamber of Entrepreneurs “</w:t>
      </w:r>
      <w:proofErr w:type="spellStart"/>
      <w:r w:rsidRPr="002C1EBF">
        <w:rPr>
          <w:rFonts w:ascii="Roboto" w:hAnsi="Roboto"/>
          <w:i w:val="0"/>
          <w:sz w:val="32"/>
          <w:szCs w:val="32"/>
          <w:lang w:val="en-US"/>
        </w:rPr>
        <w:t>Atameken</w:t>
      </w:r>
      <w:proofErr w:type="spellEnd"/>
      <w:r w:rsidRPr="002C1EBF">
        <w:rPr>
          <w:rFonts w:ascii="Roboto" w:hAnsi="Roboto"/>
          <w:i w:val="0"/>
          <w:sz w:val="32"/>
          <w:szCs w:val="32"/>
          <w:lang w:val="en-US"/>
        </w:rPr>
        <w:t>”. These meetings involve a detailed analysis of national statistical indicators in order to assess their relevance and avoid duplication with departmental statistical forms and administrative data.</w:t>
      </w:r>
    </w:p>
    <w:p w:rsidR="00715E47" w:rsidRPr="002C1EBF" w:rsidRDefault="00194D86"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Feedback from respondents and users of official statistical information is provided through the Bureau’s unified contact center by calling 1446.</w:t>
      </w:r>
    </w:p>
    <w:p w:rsidR="00626D00" w:rsidRPr="00C7458A" w:rsidRDefault="00626D00" w:rsidP="002C1EBF">
      <w:pPr>
        <w:pStyle w:val="20"/>
        <w:spacing w:line="240" w:lineRule="auto"/>
        <w:ind w:left="357"/>
        <w:jc w:val="both"/>
        <w:rPr>
          <w:rFonts w:ascii="Roboto" w:hAnsi="Roboto"/>
          <w:b/>
          <w:i w:val="0"/>
          <w:sz w:val="32"/>
          <w:szCs w:val="32"/>
          <w:lang w:val="en-US"/>
        </w:rPr>
      </w:pPr>
      <w:r w:rsidRPr="00C7458A">
        <w:rPr>
          <w:rFonts w:ascii="Roboto" w:hAnsi="Roboto"/>
          <w:b/>
          <w:i w:val="0"/>
          <w:sz w:val="32"/>
          <w:szCs w:val="32"/>
          <w:lang w:val="en-US"/>
        </w:rPr>
        <w:t>S.3 Metadata update</w:t>
      </w:r>
    </w:p>
    <w:p w:rsidR="00626D00" w:rsidRPr="00E750A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S.3.1 Last confirmation of updated metadata</w:t>
      </w:r>
      <w:r w:rsidR="00080163">
        <w:rPr>
          <w:rFonts w:ascii="Roboto" w:hAnsi="Roboto"/>
          <w:i w:val="0"/>
          <w:sz w:val="32"/>
          <w:szCs w:val="32"/>
          <w:lang w:val="en-US"/>
        </w:rPr>
        <w:t xml:space="preserve"> </w:t>
      </w:r>
      <w:r w:rsidR="00080163" w:rsidRPr="00080163">
        <w:rPr>
          <w:rFonts w:ascii="Roboto" w:hAnsi="Roboto"/>
          <w:i w:val="0"/>
          <w:sz w:val="32"/>
          <w:szCs w:val="32"/>
          <w:lang w:val="en-US"/>
        </w:rPr>
        <w:t>on 20.06.2025</w:t>
      </w:r>
    </w:p>
    <w:p w:rsidR="00626D00" w:rsidRPr="006A7F7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 xml:space="preserve">S.3.2 Last metadata posting on </w:t>
      </w:r>
      <w:r w:rsidR="00571FF8">
        <w:rPr>
          <w:rFonts w:ascii="Roboto" w:hAnsi="Roboto"/>
          <w:i w:val="0"/>
          <w:sz w:val="32"/>
          <w:szCs w:val="32"/>
          <w:lang w:val="en-US"/>
        </w:rPr>
        <w:t>2</w:t>
      </w:r>
      <w:r w:rsidR="00A00419">
        <w:rPr>
          <w:rFonts w:ascii="Roboto" w:hAnsi="Roboto"/>
          <w:i w:val="0"/>
          <w:sz w:val="32"/>
          <w:szCs w:val="32"/>
          <w:lang w:val="en-US"/>
        </w:rPr>
        <w:t>0</w:t>
      </w:r>
      <w:r w:rsidR="00571FF8">
        <w:rPr>
          <w:rFonts w:ascii="Roboto" w:hAnsi="Roboto"/>
          <w:i w:val="0"/>
          <w:sz w:val="32"/>
          <w:szCs w:val="32"/>
          <w:lang w:val="en-US"/>
        </w:rPr>
        <w:t>.0</w:t>
      </w:r>
      <w:r w:rsidR="00A00419">
        <w:rPr>
          <w:rFonts w:ascii="Roboto" w:hAnsi="Roboto"/>
          <w:i w:val="0"/>
          <w:sz w:val="32"/>
          <w:szCs w:val="32"/>
          <w:lang w:val="en-US"/>
        </w:rPr>
        <w:t>6</w:t>
      </w:r>
      <w:r w:rsidRPr="00E750A4">
        <w:rPr>
          <w:rFonts w:ascii="Roboto" w:hAnsi="Roboto"/>
          <w:i w:val="0"/>
          <w:sz w:val="32"/>
          <w:szCs w:val="32"/>
          <w:lang w:val="en-US"/>
        </w:rPr>
        <w:t>.202</w:t>
      </w:r>
      <w:r w:rsidR="00571FF8">
        <w:rPr>
          <w:rFonts w:ascii="Roboto" w:hAnsi="Roboto"/>
          <w:i w:val="0"/>
          <w:sz w:val="32"/>
          <w:szCs w:val="32"/>
          <w:lang w:val="en-US"/>
        </w:rPr>
        <w:t>5</w:t>
      </w:r>
      <w:r w:rsidR="006A7F74" w:rsidRPr="006A7F74">
        <w:rPr>
          <w:rFonts w:ascii="Roboto" w:hAnsi="Roboto"/>
          <w:i w:val="0"/>
          <w:sz w:val="32"/>
          <w:szCs w:val="32"/>
          <w:lang w:val="en-US"/>
        </w:rPr>
        <w:t>.</w:t>
      </w:r>
    </w:p>
    <w:p w:rsidR="00626D00" w:rsidRPr="006A7F7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S.3.3</w:t>
      </w:r>
      <w:r w:rsidR="004314BF" w:rsidRPr="00E750A4">
        <w:rPr>
          <w:rFonts w:ascii="Roboto" w:hAnsi="Roboto"/>
          <w:i w:val="0"/>
          <w:sz w:val="32"/>
          <w:szCs w:val="32"/>
          <w:lang w:val="en-US"/>
        </w:rPr>
        <w:t xml:space="preserve"> </w:t>
      </w:r>
      <w:r w:rsidRPr="00E750A4">
        <w:rPr>
          <w:rFonts w:ascii="Roboto" w:hAnsi="Roboto"/>
          <w:i w:val="0"/>
          <w:sz w:val="32"/>
          <w:szCs w:val="32"/>
          <w:lang w:val="en-US"/>
        </w:rPr>
        <w:t xml:space="preserve">Last metadata update on </w:t>
      </w:r>
      <w:r w:rsidR="00571FF8">
        <w:rPr>
          <w:rFonts w:ascii="Roboto" w:hAnsi="Roboto"/>
          <w:i w:val="0"/>
          <w:sz w:val="32"/>
          <w:szCs w:val="32"/>
          <w:lang w:val="en-US"/>
        </w:rPr>
        <w:t>2</w:t>
      </w:r>
      <w:r w:rsidR="00A00419">
        <w:rPr>
          <w:rFonts w:ascii="Roboto" w:hAnsi="Roboto"/>
          <w:i w:val="0"/>
          <w:sz w:val="32"/>
          <w:szCs w:val="32"/>
          <w:lang w:val="en-US"/>
        </w:rPr>
        <w:t>0</w:t>
      </w:r>
      <w:r w:rsidR="00571FF8">
        <w:rPr>
          <w:rFonts w:ascii="Roboto" w:hAnsi="Roboto"/>
          <w:i w:val="0"/>
          <w:sz w:val="32"/>
          <w:szCs w:val="32"/>
          <w:lang w:val="en-US"/>
        </w:rPr>
        <w:t>.0</w:t>
      </w:r>
      <w:r w:rsidR="00A00419">
        <w:rPr>
          <w:rFonts w:ascii="Roboto" w:hAnsi="Roboto"/>
          <w:i w:val="0"/>
          <w:sz w:val="32"/>
          <w:szCs w:val="32"/>
          <w:lang w:val="en-US"/>
        </w:rPr>
        <w:t>6</w:t>
      </w:r>
      <w:r w:rsidR="00571FF8" w:rsidRPr="00E750A4">
        <w:rPr>
          <w:rFonts w:ascii="Roboto" w:hAnsi="Roboto"/>
          <w:i w:val="0"/>
          <w:sz w:val="32"/>
          <w:szCs w:val="32"/>
          <w:lang w:val="en-US"/>
        </w:rPr>
        <w:t>.202</w:t>
      </w:r>
      <w:r w:rsidR="00571FF8">
        <w:rPr>
          <w:rFonts w:ascii="Roboto" w:hAnsi="Roboto"/>
          <w:i w:val="0"/>
          <w:sz w:val="32"/>
          <w:szCs w:val="32"/>
          <w:lang w:val="en-US"/>
        </w:rPr>
        <w:t>5</w:t>
      </w:r>
      <w:r w:rsidR="006A7F74" w:rsidRPr="006A7F74">
        <w:rPr>
          <w:rFonts w:ascii="Roboto" w:hAnsi="Roboto"/>
          <w:i w:val="0"/>
          <w:sz w:val="32"/>
          <w:szCs w:val="32"/>
          <w:lang w:val="en-US"/>
        </w:rPr>
        <w:t>.</w:t>
      </w:r>
    </w:p>
    <w:p w:rsidR="00626D00" w:rsidRPr="00C7458A" w:rsidRDefault="00626D00" w:rsidP="002C1EBF">
      <w:pPr>
        <w:pStyle w:val="20"/>
        <w:spacing w:line="240" w:lineRule="auto"/>
        <w:ind w:left="357"/>
        <w:jc w:val="both"/>
        <w:rPr>
          <w:rFonts w:ascii="Roboto" w:hAnsi="Roboto"/>
          <w:b/>
          <w:i w:val="0"/>
          <w:sz w:val="32"/>
          <w:szCs w:val="32"/>
          <w:lang w:val="en-US"/>
        </w:rPr>
      </w:pPr>
      <w:r w:rsidRPr="00C7458A">
        <w:rPr>
          <w:rFonts w:ascii="Roboto" w:hAnsi="Roboto"/>
          <w:b/>
          <w:i w:val="0"/>
          <w:sz w:val="32"/>
          <w:szCs w:val="32"/>
          <w:lang w:val="en-US"/>
        </w:rPr>
        <w:t>S.4</w:t>
      </w:r>
      <w:r w:rsidR="00C7458A" w:rsidRPr="00C7458A">
        <w:rPr>
          <w:rFonts w:ascii="Roboto" w:hAnsi="Roboto"/>
          <w:b/>
          <w:i w:val="0"/>
          <w:sz w:val="32"/>
          <w:szCs w:val="32"/>
          <w:lang w:val="en-US"/>
        </w:rPr>
        <w:t xml:space="preserve"> </w:t>
      </w:r>
      <w:r w:rsidRPr="00C7458A">
        <w:rPr>
          <w:rFonts w:ascii="Roboto" w:hAnsi="Roboto"/>
          <w:b/>
          <w:i w:val="0"/>
          <w:sz w:val="32"/>
          <w:szCs w:val="32"/>
          <w:lang w:val="en-US"/>
        </w:rPr>
        <w:t>Presentation of statistical information</w:t>
      </w:r>
    </w:p>
    <w:p w:rsidR="00626D00" w:rsidRPr="00E750A4" w:rsidRDefault="00626D00" w:rsidP="002C1EBF">
      <w:pPr>
        <w:pStyle w:val="20"/>
        <w:spacing w:line="240" w:lineRule="auto"/>
        <w:ind w:left="357"/>
        <w:jc w:val="both"/>
        <w:rPr>
          <w:rFonts w:ascii="Roboto" w:hAnsi="Roboto"/>
          <w:i w:val="0"/>
          <w:sz w:val="32"/>
          <w:szCs w:val="32"/>
          <w:lang w:val="en-US"/>
        </w:rPr>
      </w:pPr>
      <w:r w:rsidRPr="00E750A4">
        <w:rPr>
          <w:rFonts w:ascii="Roboto" w:hAnsi="Roboto"/>
          <w:i w:val="0"/>
          <w:sz w:val="32"/>
          <w:szCs w:val="32"/>
          <w:lang w:val="en-US"/>
        </w:rPr>
        <w:t>S.4.1</w:t>
      </w:r>
      <w:r w:rsidR="004314BF" w:rsidRPr="00E750A4">
        <w:rPr>
          <w:rFonts w:ascii="Roboto" w:hAnsi="Roboto"/>
          <w:i w:val="0"/>
          <w:sz w:val="32"/>
          <w:szCs w:val="32"/>
          <w:lang w:val="en-US"/>
        </w:rPr>
        <w:t xml:space="preserve"> </w:t>
      </w:r>
      <w:r w:rsidRPr="00E750A4">
        <w:rPr>
          <w:rFonts w:ascii="Roboto" w:hAnsi="Roboto"/>
          <w:i w:val="0"/>
          <w:sz w:val="32"/>
          <w:szCs w:val="32"/>
          <w:lang w:val="en-US"/>
        </w:rPr>
        <w:t>Description of data</w:t>
      </w:r>
    </w:p>
    <w:p w:rsidR="009130CB" w:rsidRPr="00C7458A" w:rsidRDefault="00A00419" w:rsidP="002C1EBF">
      <w:pPr>
        <w:pStyle w:val="20"/>
        <w:spacing w:line="240" w:lineRule="auto"/>
        <w:ind w:left="357"/>
        <w:jc w:val="both"/>
        <w:rPr>
          <w:i w:val="0"/>
          <w:sz w:val="32"/>
          <w:szCs w:val="32"/>
          <w:lang w:val="en-US"/>
        </w:rPr>
      </w:pPr>
      <w:r w:rsidRPr="00C7458A">
        <w:rPr>
          <w:i w:val="0"/>
          <w:sz w:val="32"/>
          <w:szCs w:val="32"/>
          <w:lang w:val="en-US"/>
        </w:rPr>
        <w:t>The main indicators of the financial and economic activities of organizations in the fields of education, healthcare, and social services are characterized by the following: income and expenditure items (current income, received transfers for capital expenditures, other income, current expenses, capital expenditures), results of financial and economic performance (income, expenses, profit (loss) before tax, total profit (loss)), and balance sheet indicators (assets and liabilities). The publications of the statistical report include a breakdown by region, type of locality, form of ownership, and size of the enterprises.</w:t>
      </w:r>
    </w:p>
    <w:p w:rsidR="009829D4" w:rsidRPr="002C1EBF" w:rsidRDefault="00626D00" w:rsidP="002C1EBF">
      <w:pPr>
        <w:pStyle w:val="20"/>
        <w:spacing w:line="240" w:lineRule="auto"/>
        <w:ind w:left="357"/>
        <w:jc w:val="both"/>
        <w:rPr>
          <w:rFonts w:ascii="Roboto" w:hAnsi="Roboto"/>
          <w:i w:val="0"/>
          <w:sz w:val="32"/>
          <w:szCs w:val="32"/>
          <w:lang w:val="en-US"/>
        </w:rPr>
      </w:pPr>
      <w:r w:rsidRPr="00C7458A">
        <w:rPr>
          <w:i w:val="0"/>
          <w:sz w:val="32"/>
          <w:szCs w:val="32"/>
          <w:lang w:val="en-US"/>
        </w:rPr>
        <w:t>S.4.2.</w:t>
      </w:r>
      <w:r w:rsidRPr="002C1EBF">
        <w:rPr>
          <w:rFonts w:ascii="Roboto" w:hAnsi="Roboto"/>
          <w:i w:val="0"/>
          <w:sz w:val="32"/>
          <w:szCs w:val="32"/>
          <w:lang w:val="en-US"/>
        </w:rPr>
        <w:t xml:space="preserve"> </w:t>
      </w:r>
      <w:r w:rsidRPr="00C7458A">
        <w:rPr>
          <w:i w:val="0"/>
          <w:sz w:val="32"/>
          <w:szCs w:val="32"/>
          <w:lang w:val="en-US"/>
        </w:rPr>
        <w:t>Classification</w:t>
      </w:r>
      <w:r w:rsidRPr="002C1EBF">
        <w:rPr>
          <w:rFonts w:ascii="Roboto" w:hAnsi="Roboto"/>
          <w:i w:val="0"/>
          <w:sz w:val="32"/>
          <w:szCs w:val="32"/>
          <w:lang w:val="en-US"/>
        </w:rPr>
        <w:t xml:space="preserve"> </w:t>
      </w:r>
      <w:r w:rsidRPr="00C7458A">
        <w:rPr>
          <w:i w:val="0"/>
          <w:sz w:val="32"/>
          <w:szCs w:val="32"/>
          <w:lang w:val="en-US"/>
        </w:rPr>
        <w:t>system</w:t>
      </w:r>
      <w:r w:rsidRPr="002C1EBF">
        <w:rPr>
          <w:rFonts w:ascii="Roboto" w:hAnsi="Roboto"/>
          <w:i w:val="0"/>
          <w:sz w:val="32"/>
          <w:szCs w:val="32"/>
          <w:lang w:val="en-US"/>
        </w:rPr>
        <w:t xml:space="preserve"> </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1. Classifier of Administrative-Territorial Objects (KATO-HK-PK-11-2009);</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2. Directory of Statistical Indicators (KSTI);</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3. Reference Types of Transfers (RTT);</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4. Reference Types of Expenses for the Provision of Services (RTES);</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5. Reference Types of Taxes and Deductions (RTTD);</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6. Reference on Indicators of the Accounting Balance (RIBB);</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7. Classifier of Forms and Types of Ownership (KFS).</w:t>
      </w:r>
    </w:p>
    <w:p w:rsidR="00A00419" w:rsidRPr="00C7458A" w:rsidRDefault="00A00419" w:rsidP="002C1EBF">
      <w:pPr>
        <w:pStyle w:val="20"/>
        <w:spacing w:line="240" w:lineRule="auto"/>
        <w:ind w:left="357"/>
        <w:jc w:val="both"/>
        <w:rPr>
          <w:i w:val="0"/>
          <w:sz w:val="32"/>
          <w:szCs w:val="32"/>
          <w:lang w:val="en-US"/>
        </w:rPr>
      </w:pPr>
      <w:r w:rsidRPr="00C7458A">
        <w:rPr>
          <w:i w:val="0"/>
          <w:sz w:val="32"/>
          <w:szCs w:val="32"/>
          <w:lang w:val="en-US"/>
        </w:rPr>
        <w:t>These classification systems are published on the official website of the Bureau at www.stat.gov.kz, in the “Main” section under “Classifier.”</w:t>
      </w:r>
    </w:p>
    <w:p w:rsidR="004969C2" w:rsidRPr="00C7458A" w:rsidRDefault="00626D00" w:rsidP="002C1EBF">
      <w:pPr>
        <w:pStyle w:val="20"/>
        <w:spacing w:line="240" w:lineRule="auto"/>
        <w:ind w:left="357"/>
        <w:jc w:val="both"/>
        <w:rPr>
          <w:rFonts w:ascii="Roboto" w:hAnsi="Roboto"/>
          <w:i w:val="0"/>
          <w:sz w:val="32"/>
          <w:szCs w:val="32"/>
          <w:lang w:val="en-US"/>
        </w:rPr>
      </w:pPr>
      <w:r w:rsidRPr="00C7458A">
        <w:rPr>
          <w:i w:val="0"/>
          <w:sz w:val="32"/>
          <w:szCs w:val="32"/>
          <w:lang w:val="en-US"/>
        </w:rPr>
        <w:t>S</w:t>
      </w:r>
      <w:r w:rsidRPr="00C7458A">
        <w:rPr>
          <w:rFonts w:ascii="Roboto" w:hAnsi="Roboto"/>
          <w:i w:val="0"/>
          <w:sz w:val="32"/>
          <w:szCs w:val="32"/>
          <w:lang w:val="en-US"/>
        </w:rPr>
        <w:t>.4.3.</w:t>
      </w:r>
      <w:r w:rsidRPr="002C1EBF">
        <w:rPr>
          <w:rFonts w:ascii="Roboto" w:hAnsi="Roboto"/>
          <w:i w:val="0"/>
          <w:sz w:val="32"/>
          <w:szCs w:val="32"/>
          <w:lang w:val="en-US"/>
        </w:rPr>
        <w:t xml:space="preserve"> </w:t>
      </w:r>
      <w:r w:rsidRPr="00C7458A">
        <w:rPr>
          <w:rFonts w:ascii="Roboto" w:hAnsi="Roboto"/>
          <w:i w:val="0"/>
          <w:sz w:val="32"/>
          <w:szCs w:val="32"/>
          <w:lang w:val="en-US"/>
        </w:rPr>
        <w:t>Sectoral</w:t>
      </w:r>
      <w:r w:rsidRPr="002C1EBF">
        <w:rPr>
          <w:rFonts w:ascii="Roboto" w:hAnsi="Roboto"/>
          <w:i w:val="0"/>
          <w:sz w:val="32"/>
          <w:szCs w:val="32"/>
          <w:lang w:val="en-US"/>
        </w:rPr>
        <w:t xml:space="preserve"> </w:t>
      </w:r>
      <w:r w:rsidRPr="00C7458A">
        <w:rPr>
          <w:rFonts w:ascii="Roboto" w:hAnsi="Roboto"/>
          <w:i w:val="0"/>
          <w:sz w:val="32"/>
          <w:szCs w:val="32"/>
          <w:lang w:val="en-US"/>
        </w:rPr>
        <w:t>coverage</w:t>
      </w:r>
      <w:r w:rsidRPr="002C1EBF">
        <w:rPr>
          <w:rFonts w:ascii="Roboto" w:hAnsi="Roboto"/>
          <w:i w:val="0"/>
          <w:sz w:val="32"/>
          <w:szCs w:val="32"/>
          <w:lang w:val="en-US"/>
        </w:rPr>
        <w:t xml:space="preserve"> </w:t>
      </w:r>
    </w:p>
    <w:p w:rsidR="009130CB" w:rsidRPr="002C1EBF" w:rsidRDefault="009130CB" w:rsidP="002C1EBF">
      <w:pPr>
        <w:pStyle w:val="20"/>
        <w:spacing w:line="240" w:lineRule="auto"/>
        <w:ind w:left="357"/>
        <w:jc w:val="both"/>
        <w:rPr>
          <w:rFonts w:ascii="Roboto" w:hAnsi="Roboto"/>
          <w:i w:val="0"/>
          <w:sz w:val="32"/>
          <w:szCs w:val="32"/>
          <w:lang w:val="en-US"/>
        </w:rPr>
      </w:pPr>
      <w:r w:rsidRPr="002C1EBF">
        <w:rPr>
          <w:rFonts w:ascii="Roboto" w:hAnsi="Roboto"/>
          <w:i w:val="0"/>
          <w:sz w:val="32"/>
          <w:szCs w:val="32"/>
          <w:lang w:val="en-US"/>
        </w:rPr>
        <w:t xml:space="preserve">The range of respondents is represented by legal entities and (or) their </w:t>
      </w:r>
      <w:r w:rsidRPr="002C1EBF">
        <w:rPr>
          <w:rFonts w:ascii="Roboto" w:hAnsi="Roboto"/>
          <w:i w:val="0"/>
          <w:sz w:val="32"/>
          <w:szCs w:val="32"/>
          <w:lang w:val="en-US"/>
        </w:rPr>
        <w:lastRenderedPageBreak/>
        <w:t>structural and separate divisions with the main types of activity: "Education" and "Healthcare and social services of the population" according to the code of the General Classifier of Types of Economic Activity (OKED) – 85, 86, 87, 88.</w:t>
      </w:r>
    </w:p>
    <w:p w:rsidR="009130CB" w:rsidRPr="002C1EBF" w:rsidRDefault="00626D00" w:rsidP="002C1EBF">
      <w:pPr>
        <w:pStyle w:val="20"/>
        <w:spacing w:line="240" w:lineRule="auto"/>
        <w:ind w:left="357"/>
        <w:jc w:val="both"/>
        <w:rPr>
          <w:rFonts w:ascii="Roboto" w:hAnsi="Roboto"/>
          <w:i w:val="0"/>
          <w:sz w:val="32"/>
          <w:szCs w:val="32"/>
          <w:lang w:val="en-US"/>
        </w:rPr>
      </w:pPr>
      <w:r w:rsidRPr="00C7458A">
        <w:rPr>
          <w:rFonts w:ascii="Roboto" w:hAnsi="Roboto"/>
          <w:i w:val="0"/>
          <w:sz w:val="32"/>
          <w:szCs w:val="32"/>
          <w:lang w:val="en-US"/>
        </w:rPr>
        <w:t>S.4.4</w:t>
      </w:r>
      <w:r w:rsidR="004969C2" w:rsidRPr="00C7458A">
        <w:rPr>
          <w:rFonts w:ascii="Roboto" w:hAnsi="Roboto"/>
          <w:i w:val="0"/>
          <w:sz w:val="32"/>
          <w:szCs w:val="32"/>
          <w:lang w:val="en-US"/>
        </w:rPr>
        <w:t xml:space="preserve"> </w:t>
      </w:r>
      <w:r w:rsidRPr="00C7458A">
        <w:rPr>
          <w:rFonts w:ascii="Roboto" w:hAnsi="Roboto"/>
          <w:i w:val="0"/>
          <w:sz w:val="32"/>
          <w:szCs w:val="32"/>
          <w:lang w:val="en-US"/>
        </w:rPr>
        <w:t>Statistical</w:t>
      </w:r>
      <w:r w:rsidRPr="002C1EBF">
        <w:rPr>
          <w:rFonts w:ascii="Roboto" w:hAnsi="Roboto"/>
          <w:i w:val="0"/>
          <w:sz w:val="32"/>
          <w:szCs w:val="32"/>
          <w:lang w:val="en-US"/>
        </w:rPr>
        <w:t xml:space="preserve"> </w:t>
      </w:r>
      <w:r w:rsidRPr="00C7458A">
        <w:rPr>
          <w:rFonts w:ascii="Roboto" w:hAnsi="Roboto"/>
          <w:i w:val="0"/>
          <w:sz w:val="32"/>
          <w:szCs w:val="32"/>
          <w:lang w:val="en-US"/>
        </w:rPr>
        <w:t>concepts</w:t>
      </w:r>
      <w:r w:rsidRPr="002C1EBF">
        <w:rPr>
          <w:rFonts w:ascii="Roboto" w:hAnsi="Roboto"/>
          <w:i w:val="0"/>
          <w:sz w:val="32"/>
          <w:szCs w:val="32"/>
          <w:lang w:val="en-US"/>
        </w:rPr>
        <w:t xml:space="preserve"> </w:t>
      </w:r>
      <w:r w:rsidRPr="00C7458A">
        <w:rPr>
          <w:rFonts w:ascii="Roboto" w:hAnsi="Roboto"/>
          <w:i w:val="0"/>
          <w:sz w:val="32"/>
          <w:szCs w:val="32"/>
          <w:lang w:val="en-US"/>
        </w:rPr>
        <w:t>and</w:t>
      </w:r>
      <w:r w:rsidRPr="002C1EBF">
        <w:rPr>
          <w:rFonts w:ascii="Roboto" w:hAnsi="Roboto"/>
          <w:i w:val="0"/>
          <w:sz w:val="32"/>
          <w:szCs w:val="32"/>
          <w:lang w:val="en-US"/>
        </w:rPr>
        <w:t xml:space="preserve"> </w:t>
      </w:r>
      <w:r w:rsidRPr="00C7458A">
        <w:rPr>
          <w:rFonts w:ascii="Roboto" w:hAnsi="Roboto"/>
          <w:i w:val="0"/>
          <w:sz w:val="32"/>
          <w:szCs w:val="32"/>
          <w:lang w:val="en-US"/>
        </w:rPr>
        <w:t>definitions</w:t>
      </w:r>
      <w:r w:rsidRPr="002C1EBF">
        <w:rPr>
          <w:rFonts w:ascii="Roboto" w:hAnsi="Roboto"/>
          <w:i w:val="0"/>
          <w:sz w:val="32"/>
          <w:szCs w:val="32"/>
          <w:lang w:val="en-US"/>
        </w:rPr>
        <w:t xml:space="preserve"> </w:t>
      </w:r>
    </w:p>
    <w:p w:rsidR="0079161B" w:rsidRPr="00C7458A" w:rsidRDefault="0079161B" w:rsidP="002C1EBF">
      <w:pPr>
        <w:pStyle w:val="20"/>
        <w:spacing w:line="240" w:lineRule="auto"/>
        <w:ind w:left="357"/>
        <w:jc w:val="both"/>
        <w:rPr>
          <w:rFonts w:ascii="Roboto" w:hAnsi="Roboto"/>
          <w:i w:val="0"/>
          <w:sz w:val="32"/>
          <w:szCs w:val="32"/>
          <w:lang w:val="en-US"/>
        </w:rPr>
      </w:pPr>
      <w:r w:rsidRPr="00C7458A">
        <w:rPr>
          <w:rFonts w:ascii="Roboto" w:hAnsi="Roboto"/>
          <w:i w:val="0"/>
          <w:sz w:val="32"/>
          <w:szCs w:val="32"/>
          <w:lang w:val="en-US"/>
        </w:rPr>
        <w:t>1</w:t>
      </w:r>
      <w:r w:rsidR="004471B8">
        <w:rPr>
          <w:rFonts w:ascii="Roboto" w:hAnsi="Roboto"/>
          <w:i w:val="0"/>
          <w:sz w:val="32"/>
          <w:szCs w:val="32"/>
          <w:lang w:val="kk-KZ"/>
        </w:rPr>
        <w:t>)</w:t>
      </w:r>
      <w:r w:rsidRPr="00C7458A">
        <w:rPr>
          <w:rFonts w:ascii="Roboto" w:hAnsi="Roboto"/>
          <w:i w:val="0"/>
          <w:sz w:val="32"/>
          <w:szCs w:val="32"/>
          <w:lang w:val="en-US"/>
        </w:rPr>
        <w:t xml:space="preserve"> Statistical form: Data collection tool – Report on the main indicators of financial and economic activities of educational and healthcare organizations; Social Finance index; annual frequency. The statistical form is available on the website of the </w:t>
      </w:r>
      <w:r w:rsidR="004471B8" w:rsidRPr="004471B8">
        <w:rPr>
          <w:rFonts w:ascii="Roboto" w:hAnsi="Roboto"/>
          <w:i w:val="0"/>
          <w:sz w:val="32"/>
          <w:szCs w:val="32"/>
          <w:lang w:val="en-US"/>
        </w:rPr>
        <w:t>Bureau</w:t>
      </w:r>
      <w:r w:rsidRPr="00C7458A">
        <w:rPr>
          <w:rFonts w:ascii="Roboto" w:hAnsi="Roboto"/>
          <w:i w:val="0"/>
          <w:sz w:val="32"/>
          <w:szCs w:val="32"/>
          <w:lang w:val="en-US"/>
        </w:rPr>
        <w:t xml:space="preserve">: www.stat.gov.kz, in the section “For Respondents” </w:t>
      </w:r>
      <w:r w:rsidR="00E853FF">
        <w:rPr>
          <w:rFonts w:ascii="Roboto" w:hAnsi="Roboto"/>
          <w:i w:val="0"/>
          <w:sz w:val="32"/>
          <w:szCs w:val="32"/>
          <w:lang w:val="kk-KZ"/>
        </w:rPr>
        <w:t>/</w:t>
      </w:r>
      <w:r w:rsidRPr="00C7458A">
        <w:rPr>
          <w:rFonts w:ascii="Roboto" w:hAnsi="Roboto"/>
          <w:i w:val="0"/>
          <w:sz w:val="32"/>
          <w:szCs w:val="32"/>
          <w:lang w:val="en-US"/>
        </w:rPr>
        <w:t xml:space="preserve"> “Statistical Forms for 2025” </w:t>
      </w:r>
      <w:r w:rsidR="00E853FF">
        <w:rPr>
          <w:rFonts w:ascii="Roboto" w:hAnsi="Roboto"/>
          <w:i w:val="0"/>
          <w:sz w:val="32"/>
          <w:szCs w:val="32"/>
          <w:lang w:val="kk-KZ"/>
        </w:rPr>
        <w:t>/</w:t>
      </w:r>
      <w:r w:rsidRPr="00C7458A">
        <w:rPr>
          <w:rFonts w:ascii="Roboto" w:hAnsi="Roboto"/>
          <w:i w:val="0"/>
          <w:sz w:val="32"/>
          <w:szCs w:val="32"/>
          <w:lang w:val="en-US"/>
        </w:rPr>
        <w:t xml:space="preserve"> “Annual Forms.”</w:t>
      </w:r>
    </w:p>
    <w:p w:rsidR="0079161B" w:rsidRPr="00354EA4" w:rsidRDefault="0079161B" w:rsidP="002C1EBF">
      <w:pPr>
        <w:pStyle w:val="20"/>
        <w:spacing w:line="240" w:lineRule="auto"/>
        <w:ind w:left="357"/>
        <w:jc w:val="both"/>
        <w:rPr>
          <w:rFonts w:ascii="Roboto" w:hAnsi="Roboto"/>
          <w:i w:val="0"/>
          <w:sz w:val="32"/>
          <w:szCs w:val="32"/>
          <w:lang w:val="en-US"/>
        </w:rPr>
      </w:pPr>
      <w:r w:rsidRPr="00C7458A">
        <w:rPr>
          <w:rFonts w:ascii="Roboto" w:hAnsi="Roboto"/>
          <w:i w:val="0"/>
          <w:sz w:val="32"/>
          <w:szCs w:val="32"/>
          <w:lang w:val="en-US"/>
        </w:rPr>
        <w:t>2</w:t>
      </w:r>
      <w:r w:rsidR="004471B8">
        <w:rPr>
          <w:rFonts w:ascii="Roboto" w:hAnsi="Roboto"/>
          <w:i w:val="0"/>
          <w:sz w:val="32"/>
          <w:szCs w:val="32"/>
          <w:lang w:val="kk-KZ"/>
        </w:rPr>
        <w:t>)</w:t>
      </w:r>
      <w:r w:rsidRPr="00C7458A">
        <w:rPr>
          <w:rFonts w:ascii="Roboto" w:hAnsi="Roboto"/>
          <w:i w:val="0"/>
          <w:sz w:val="32"/>
          <w:szCs w:val="32"/>
          <w:lang w:val="en-US"/>
        </w:rPr>
        <w:t xml:space="preserve"> Observation type: Continuous</w:t>
      </w:r>
      <w:r w:rsidRPr="00354EA4">
        <w:rPr>
          <w:rFonts w:ascii="Roboto" w:hAnsi="Roboto"/>
          <w:i w:val="0"/>
          <w:sz w:val="32"/>
          <w:szCs w:val="32"/>
          <w:lang w:val="en-US"/>
        </w:rPr>
        <w:t xml:space="preserve"> observation.</w:t>
      </w:r>
    </w:p>
    <w:p w:rsidR="0079161B" w:rsidRPr="00354EA4" w:rsidRDefault="0079161B"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3</w:t>
      </w:r>
      <w:r w:rsidR="004471B8">
        <w:rPr>
          <w:rFonts w:ascii="Roboto" w:hAnsi="Roboto"/>
          <w:i w:val="0"/>
          <w:sz w:val="32"/>
          <w:szCs w:val="32"/>
          <w:lang w:val="kk-KZ"/>
        </w:rPr>
        <w:t>)</w:t>
      </w:r>
      <w:r w:rsidRPr="00354EA4">
        <w:rPr>
          <w:rFonts w:ascii="Roboto" w:hAnsi="Roboto"/>
          <w:i w:val="0"/>
          <w:sz w:val="32"/>
          <w:szCs w:val="32"/>
          <w:lang w:val="en-US"/>
        </w:rPr>
        <w:t xml:space="preserve"> Form index: Social Finance.</w:t>
      </w:r>
    </w:p>
    <w:p w:rsidR="0079161B" w:rsidRPr="00354EA4" w:rsidRDefault="0079161B"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4</w:t>
      </w:r>
      <w:r w:rsidR="004471B8">
        <w:rPr>
          <w:rFonts w:ascii="Roboto" w:hAnsi="Roboto"/>
          <w:i w:val="0"/>
          <w:sz w:val="32"/>
          <w:szCs w:val="32"/>
          <w:lang w:val="kk-KZ"/>
        </w:rPr>
        <w:t>)</w:t>
      </w:r>
      <w:r w:rsidRPr="00354EA4">
        <w:rPr>
          <w:rFonts w:ascii="Roboto" w:hAnsi="Roboto"/>
          <w:i w:val="0"/>
          <w:sz w:val="32"/>
          <w:szCs w:val="32"/>
          <w:lang w:val="en-US"/>
        </w:rPr>
        <w:t xml:space="preserve"> Submission deadline: Until April 1 (inclusive) following the reporting period.</w:t>
      </w:r>
    </w:p>
    <w:p w:rsidR="00620900" w:rsidRPr="00354EA4" w:rsidRDefault="00620900"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5</w:t>
      </w:r>
      <w:r w:rsidR="004471B8">
        <w:rPr>
          <w:rFonts w:ascii="Roboto" w:hAnsi="Roboto"/>
          <w:i w:val="0"/>
          <w:sz w:val="32"/>
          <w:szCs w:val="32"/>
          <w:lang w:val="kk-KZ"/>
        </w:rPr>
        <w:t>)</w:t>
      </w:r>
      <w:r w:rsidRPr="00354EA4">
        <w:rPr>
          <w:rFonts w:ascii="Roboto" w:hAnsi="Roboto"/>
          <w:i w:val="0"/>
          <w:sz w:val="32"/>
          <w:szCs w:val="32"/>
          <w:lang w:val="en-US"/>
        </w:rPr>
        <w:t xml:space="preserve"> Statistical forms are completed electronically via the information system “Online Data Collection”, available on the Bureau’s official website www.stat.gov.kz, in the section “For Respondents” → “Respondent’s Cabinet”.</w:t>
      </w:r>
    </w:p>
    <w:p w:rsidR="00620900" w:rsidRPr="00354EA4" w:rsidRDefault="00620900"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6</w:t>
      </w:r>
      <w:r w:rsidR="004471B8">
        <w:rPr>
          <w:rFonts w:ascii="Roboto" w:hAnsi="Roboto"/>
          <w:i w:val="0"/>
          <w:sz w:val="32"/>
          <w:szCs w:val="32"/>
          <w:lang w:val="kk-KZ"/>
        </w:rPr>
        <w:t>)</w:t>
      </w:r>
      <w:r w:rsidRPr="00354EA4">
        <w:rPr>
          <w:rFonts w:ascii="Roboto" w:hAnsi="Roboto"/>
          <w:i w:val="0"/>
          <w:sz w:val="32"/>
          <w:szCs w:val="32"/>
          <w:lang w:val="en-US"/>
        </w:rPr>
        <w:t xml:space="preserve"> No recent revisions of the statistical forms have been made. The forms are available on the Bureau’s website www.stat.gov.kz, in the section “For Respondents” </w:t>
      </w:r>
      <w:r w:rsidR="00A42505">
        <w:rPr>
          <w:rFonts w:ascii="Roboto" w:hAnsi="Roboto"/>
          <w:i w:val="0"/>
          <w:sz w:val="32"/>
          <w:szCs w:val="32"/>
          <w:lang w:val="kk-KZ"/>
        </w:rPr>
        <w:t>/</w:t>
      </w:r>
      <w:r w:rsidRPr="00354EA4">
        <w:rPr>
          <w:rFonts w:ascii="Roboto" w:hAnsi="Roboto"/>
          <w:i w:val="0"/>
          <w:sz w:val="32"/>
          <w:szCs w:val="32"/>
          <w:lang w:val="en-US"/>
        </w:rPr>
        <w:t xml:space="preserve"> “Statistical Forms for 2025” </w:t>
      </w:r>
      <w:r w:rsidR="00A42505">
        <w:rPr>
          <w:rFonts w:ascii="Roboto" w:hAnsi="Roboto"/>
          <w:i w:val="0"/>
          <w:sz w:val="32"/>
          <w:szCs w:val="32"/>
          <w:lang w:val="kk-KZ"/>
        </w:rPr>
        <w:t>/</w:t>
      </w:r>
      <w:r w:rsidRPr="00354EA4">
        <w:rPr>
          <w:rFonts w:ascii="Roboto" w:hAnsi="Roboto"/>
          <w:i w:val="0"/>
          <w:sz w:val="32"/>
          <w:szCs w:val="32"/>
          <w:lang w:val="en-US"/>
        </w:rPr>
        <w:t xml:space="preserve"> “Annual Forms”.</w:t>
      </w:r>
    </w:p>
    <w:p w:rsidR="0079161B" w:rsidRPr="00354EA4" w:rsidRDefault="00620900"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7</w:t>
      </w:r>
      <w:r w:rsidR="004471B8">
        <w:rPr>
          <w:rFonts w:ascii="Roboto" w:hAnsi="Roboto"/>
          <w:i w:val="0"/>
          <w:sz w:val="32"/>
          <w:szCs w:val="32"/>
          <w:lang w:val="kk-KZ"/>
        </w:rPr>
        <w:t>)</w:t>
      </w:r>
      <w:r w:rsidR="0079161B" w:rsidRPr="00354EA4">
        <w:rPr>
          <w:rFonts w:ascii="Roboto" w:hAnsi="Roboto"/>
          <w:i w:val="0"/>
          <w:sz w:val="32"/>
          <w:szCs w:val="32"/>
          <w:lang w:val="en-US"/>
        </w:rPr>
        <w:t xml:space="preserve"> The following definitions are used when completing this statistical form:</w:t>
      </w:r>
    </w:p>
    <w:p w:rsidR="0079161B" w:rsidRPr="00354EA4" w:rsidRDefault="0079161B"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1. Assets – Resources controlled by an entity as a result of past events, from which future economic benefits are expected.</w:t>
      </w:r>
    </w:p>
    <w:p w:rsidR="0079161B" w:rsidRPr="00354EA4" w:rsidRDefault="0079161B" w:rsidP="002C1EBF">
      <w:pPr>
        <w:pStyle w:val="20"/>
        <w:spacing w:line="240" w:lineRule="auto"/>
        <w:ind w:left="357"/>
        <w:jc w:val="both"/>
        <w:rPr>
          <w:rFonts w:ascii="Roboto" w:hAnsi="Roboto"/>
          <w:i w:val="0"/>
          <w:sz w:val="32"/>
          <w:szCs w:val="32"/>
          <w:lang w:val="en-US"/>
        </w:rPr>
      </w:pPr>
      <w:r w:rsidRPr="00354EA4">
        <w:rPr>
          <w:rFonts w:ascii="Roboto" w:hAnsi="Roboto"/>
          <w:i w:val="0"/>
          <w:sz w:val="32"/>
          <w:szCs w:val="32"/>
          <w:lang w:val="en-US"/>
        </w:rPr>
        <w:t>2. Social contributions – Monetary payments made by payers to the State Social Insurance Fund in accordance with the procedure established by the legislation of the Republic of Kazakhstan.</w:t>
      </w:r>
    </w:p>
    <w:p w:rsidR="0079161B" w:rsidRPr="00C7458A" w:rsidRDefault="0079161B" w:rsidP="002C1EBF">
      <w:pPr>
        <w:pStyle w:val="20"/>
        <w:spacing w:line="240" w:lineRule="auto"/>
        <w:ind w:left="357"/>
        <w:jc w:val="both"/>
        <w:rPr>
          <w:i w:val="0"/>
          <w:sz w:val="32"/>
          <w:szCs w:val="32"/>
          <w:lang w:val="en-US"/>
        </w:rPr>
      </w:pPr>
      <w:r w:rsidRPr="00354EA4">
        <w:rPr>
          <w:rFonts w:ascii="Roboto" w:hAnsi="Roboto"/>
          <w:i w:val="0"/>
          <w:sz w:val="32"/>
          <w:szCs w:val="32"/>
          <w:lang w:val="en-US"/>
        </w:rPr>
        <w:t>3. Compulsory social health insurance – A set of legal, economic, and organizational measures aimed at providing</w:t>
      </w:r>
      <w:r w:rsidRPr="00C7458A">
        <w:rPr>
          <w:i w:val="0"/>
          <w:sz w:val="32"/>
          <w:szCs w:val="32"/>
          <w:lang w:val="en-US"/>
        </w:rPr>
        <w:t xml:space="preserve"> medical care to consumers of medical services, financed by the assets of the Social Health Insurance Fund.</w:t>
      </w:r>
    </w:p>
    <w:p w:rsidR="0079161B" w:rsidRPr="00C7458A" w:rsidRDefault="0079161B" w:rsidP="002C1EBF">
      <w:pPr>
        <w:pStyle w:val="20"/>
        <w:spacing w:line="240" w:lineRule="auto"/>
        <w:ind w:left="357"/>
        <w:jc w:val="both"/>
        <w:rPr>
          <w:i w:val="0"/>
          <w:sz w:val="32"/>
          <w:szCs w:val="32"/>
          <w:lang w:val="en-US"/>
        </w:rPr>
      </w:pPr>
      <w:r w:rsidRPr="00C7458A">
        <w:rPr>
          <w:i w:val="0"/>
          <w:sz w:val="32"/>
          <w:szCs w:val="32"/>
          <w:lang w:val="en-US"/>
        </w:rPr>
        <w:t>4. Fixed assets – Tangible assets held by an entity for use in the production or supply of goods (works, services), for rental to other parties, for capital appreciation, or for administrative purposes, with an expected useful life of more than one period.</w:t>
      </w:r>
    </w:p>
    <w:p w:rsidR="0079161B" w:rsidRPr="00C7458A" w:rsidRDefault="0079161B" w:rsidP="002C1EBF">
      <w:pPr>
        <w:pStyle w:val="20"/>
        <w:spacing w:line="240" w:lineRule="auto"/>
        <w:ind w:left="357"/>
        <w:jc w:val="both"/>
        <w:rPr>
          <w:i w:val="0"/>
          <w:sz w:val="32"/>
          <w:szCs w:val="32"/>
          <w:lang w:val="en-US"/>
        </w:rPr>
      </w:pPr>
      <w:r w:rsidRPr="00C7458A">
        <w:rPr>
          <w:i w:val="0"/>
          <w:sz w:val="32"/>
          <w:szCs w:val="32"/>
          <w:lang w:val="en-US"/>
        </w:rPr>
        <w:t xml:space="preserve">5. Taxes – Legally established, unilateral, mandatory cash payments to the budget (except in cases specified by the Code of the Republic of </w:t>
      </w:r>
      <w:r w:rsidRPr="00C7458A">
        <w:rPr>
          <w:i w:val="0"/>
          <w:sz w:val="32"/>
          <w:szCs w:val="32"/>
          <w:lang w:val="en-US"/>
        </w:rPr>
        <w:lastRenderedPageBreak/>
        <w:t>Kazakhstan On Taxes and Other Mandatory Payments to the Budget (Tax Code)). Such payments are made in defined amounts, are irrevocable and non-refundable.</w:t>
      </w:r>
    </w:p>
    <w:p w:rsidR="0079161B" w:rsidRPr="00C7458A" w:rsidRDefault="0079161B" w:rsidP="002C1EBF">
      <w:pPr>
        <w:pStyle w:val="20"/>
        <w:spacing w:line="240" w:lineRule="auto"/>
        <w:ind w:left="357"/>
        <w:jc w:val="both"/>
        <w:rPr>
          <w:i w:val="0"/>
          <w:sz w:val="32"/>
          <w:szCs w:val="32"/>
          <w:lang w:val="en-US"/>
        </w:rPr>
      </w:pPr>
      <w:r w:rsidRPr="00C7458A">
        <w:rPr>
          <w:i w:val="0"/>
          <w:sz w:val="32"/>
          <w:szCs w:val="32"/>
          <w:lang w:val="en-US"/>
        </w:rPr>
        <w:t>6. Income – An increase in economic benefits during the reporting period in the form of an inflow or enhancement of assets, or a reduction in liabilities, resulting in an increase in equity, excluding contributions from equity participants.</w:t>
      </w:r>
    </w:p>
    <w:p w:rsidR="009130CB" w:rsidRPr="00C7458A" w:rsidRDefault="0079161B" w:rsidP="002C1EBF">
      <w:pPr>
        <w:pStyle w:val="20"/>
        <w:spacing w:line="240" w:lineRule="auto"/>
        <w:ind w:left="357"/>
        <w:jc w:val="both"/>
        <w:rPr>
          <w:i w:val="0"/>
          <w:sz w:val="32"/>
          <w:szCs w:val="32"/>
          <w:lang w:val="en-US"/>
        </w:rPr>
      </w:pPr>
      <w:r w:rsidRPr="00C7458A">
        <w:rPr>
          <w:i w:val="0"/>
          <w:sz w:val="32"/>
          <w:szCs w:val="32"/>
          <w:lang w:val="en-US"/>
        </w:rPr>
        <w:t>7.Expenses – A decrease in economic benefits during the reporting period in the form of an outflow or reduction of assets, or the incurrence of liabilities, resulting in a decrease in equity, excluding distributions to equity participants.</w:t>
      </w:r>
    </w:p>
    <w:p w:rsidR="00CB4A95" w:rsidRPr="00C7458A" w:rsidRDefault="00626D00" w:rsidP="002C1EBF">
      <w:pPr>
        <w:pStyle w:val="20"/>
        <w:spacing w:line="240" w:lineRule="auto"/>
        <w:ind w:left="357"/>
        <w:jc w:val="both"/>
        <w:rPr>
          <w:i w:val="0"/>
          <w:sz w:val="32"/>
          <w:szCs w:val="32"/>
          <w:lang w:val="en-US"/>
        </w:rPr>
      </w:pPr>
      <w:r w:rsidRPr="00C7458A">
        <w:rPr>
          <w:i w:val="0"/>
          <w:sz w:val="32"/>
          <w:szCs w:val="32"/>
          <w:lang w:val="en-US"/>
        </w:rPr>
        <w:t>S.4.5 Statistical object</w:t>
      </w:r>
    </w:p>
    <w:p w:rsidR="00895BFD" w:rsidRPr="00C7458A" w:rsidRDefault="00895BFD" w:rsidP="002C1EBF">
      <w:pPr>
        <w:pStyle w:val="20"/>
        <w:spacing w:line="240" w:lineRule="auto"/>
        <w:ind w:left="357"/>
        <w:jc w:val="both"/>
        <w:rPr>
          <w:i w:val="0"/>
          <w:sz w:val="32"/>
          <w:szCs w:val="32"/>
          <w:lang w:val="en-US"/>
        </w:rPr>
      </w:pPr>
      <w:r w:rsidRPr="00C7458A">
        <w:rPr>
          <w:i w:val="0"/>
          <w:sz w:val="32"/>
          <w:szCs w:val="32"/>
          <w:lang w:val="en-US"/>
        </w:rPr>
        <w:t>Organizations in the fields of education, healthcare, and social services for the population of the Republic of Kazakhstan.</w:t>
      </w:r>
    </w:p>
    <w:p w:rsidR="00895BFD" w:rsidRPr="00C7458A" w:rsidRDefault="00895BFD" w:rsidP="002C1EBF">
      <w:pPr>
        <w:pStyle w:val="20"/>
        <w:spacing w:line="240" w:lineRule="auto"/>
        <w:ind w:left="357"/>
        <w:jc w:val="both"/>
        <w:rPr>
          <w:i w:val="0"/>
          <w:sz w:val="32"/>
          <w:szCs w:val="32"/>
          <w:lang w:val="en-US"/>
        </w:rPr>
      </w:pPr>
      <w:r w:rsidRPr="00C7458A">
        <w:rPr>
          <w:i w:val="0"/>
          <w:sz w:val="32"/>
          <w:szCs w:val="32"/>
          <w:lang w:val="en-US"/>
        </w:rPr>
        <w:t>Users of statistical information:</w:t>
      </w:r>
    </w:p>
    <w:p w:rsidR="00895BFD" w:rsidRPr="00C7458A" w:rsidRDefault="00895BFD" w:rsidP="002C1EBF">
      <w:pPr>
        <w:pStyle w:val="20"/>
        <w:spacing w:line="240" w:lineRule="auto"/>
        <w:ind w:left="357"/>
        <w:jc w:val="both"/>
        <w:rPr>
          <w:i w:val="0"/>
          <w:sz w:val="32"/>
          <w:szCs w:val="32"/>
          <w:lang w:val="en-US"/>
        </w:rPr>
      </w:pPr>
      <w:r w:rsidRPr="00C7458A">
        <w:rPr>
          <w:i w:val="0"/>
          <w:sz w:val="32"/>
          <w:szCs w:val="32"/>
          <w:lang w:val="en-US"/>
        </w:rPr>
        <w:t>Government agencies, research institutions, analysts, and other interested users.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S.4.6 General population (principle of selection of survey units)</w:t>
      </w:r>
    </w:p>
    <w:p w:rsidR="00C4028B" w:rsidRPr="00C7458A" w:rsidRDefault="00E853FF" w:rsidP="002C1EBF">
      <w:pPr>
        <w:pStyle w:val="20"/>
        <w:spacing w:line="240" w:lineRule="auto"/>
        <w:ind w:left="357"/>
        <w:jc w:val="both"/>
        <w:rPr>
          <w:i w:val="0"/>
          <w:sz w:val="32"/>
          <w:szCs w:val="32"/>
          <w:lang w:val="en-US"/>
        </w:rPr>
      </w:pPr>
      <w:r>
        <w:rPr>
          <w:i w:val="0"/>
          <w:sz w:val="32"/>
          <w:szCs w:val="32"/>
          <w:lang w:val="en-US"/>
        </w:rPr>
        <w:t>There is no</w:t>
      </w:r>
      <w:r w:rsidR="006A7F74"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S.4.7 Territorial coverage</w:t>
      </w:r>
    </w:p>
    <w:p w:rsidR="00626D00" w:rsidRPr="00C7458A" w:rsidRDefault="004471B8" w:rsidP="002C1EBF">
      <w:pPr>
        <w:pStyle w:val="20"/>
        <w:spacing w:line="240" w:lineRule="auto"/>
        <w:ind w:left="357"/>
        <w:jc w:val="both"/>
        <w:rPr>
          <w:i w:val="0"/>
          <w:sz w:val="32"/>
          <w:szCs w:val="32"/>
          <w:lang w:val="en-US"/>
        </w:rPr>
      </w:pPr>
      <w:r w:rsidRPr="004471B8">
        <w:rPr>
          <w:i w:val="0"/>
          <w:sz w:val="32"/>
          <w:szCs w:val="32"/>
          <w:lang w:val="en-US"/>
        </w:rPr>
        <w:t>Republic of Kazakhstan (regions, cities of national significance and the capital)</w:t>
      </w:r>
      <w:r w:rsidR="00626D00"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S.4.8 Time coverage</w:t>
      </w:r>
      <w:r w:rsidR="006A7F74" w:rsidRPr="00C7458A">
        <w:rPr>
          <w:i w:val="0"/>
          <w:sz w:val="32"/>
          <w:szCs w:val="32"/>
          <w:lang w:val="en-US"/>
        </w:rPr>
        <w:t>.</w:t>
      </w:r>
    </w:p>
    <w:p w:rsidR="00525A67" w:rsidRPr="00C7458A" w:rsidRDefault="00525A67" w:rsidP="002C1EBF">
      <w:pPr>
        <w:pStyle w:val="20"/>
        <w:spacing w:line="240" w:lineRule="auto"/>
        <w:ind w:left="357"/>
        <w:jc w:val="both"/>
        <w:rPr>
          <w:i w:val="0"/>
          <w:sz w:val="32"/>
          <w:szCs w:val="32"/>
          <w:lang w:val="en-US"/>
        </w:rPr>
      </w:pPr>
      <w:r w:rsidRPr="00C7458A">
        <w:rPr>
          <w:i w:val="0"/>
          <w:sz w:val="32"/>
          <w:szCs w:val="32"/>
          <w:lang w:val="en-US"/>
        </w:rPr>
        <w:t>In Kazakhstan, the survey of organizations in education, healthcare, and social services has been conducted annually since 20</w:t>
      </w:r>
      <w:r w:rsidR="00E853FF">
        <w:rPr>
          <w:i w:val="0"/>
          <w:sz w:val="32"/>
          <w:szCs w:val="32"/>
          <w:lang w:val="kk-KZ"/>
        </w:rPr>
        <w:t>00</w:t>
      </w:r>
      <w:r w:rsidRPr="00C7458A">
        <w:rPr>
          <w:i w:val="0"/>
          <w:sz w:val="32"/>
          <w:szCs w:val="32"/>
          <w:lang w:val="en-US"/>
        </w:rPr>
        <w:t>. Time series data</w:t>
      </w:r>
      <w:r w:rsidR="00E853FF">
        <w:rPr>
          <w:i w:val="0"/>
          <w:sz w:val="32"/>
          <w:szCs w:val="32"/>
          <w:lang w:val="en-US"/>
        </w:rPr>
        <w:t xml:space="preserve"> are available for the years 200</w:t>
      </w:r>
      <w:r w:rsidR="00E853FF">
        <w:rPr>
          <w:i w:val="0"/>
          <w:sz w:val="32"/>
          <w:szCs w:val="32"/>
          <w:lang w:val="kk-KZ"/>
        </w:rPr>
        <w:t>0</w:t>
      </w:r>
      <w:r w:rsidRPr="00C7458A">
        <w:rPr>
          <w:i w:val="0"/>
          <w:sz w:val="32"/>
          <w:szCs w:val="32"/>
          <w:lang w:val="en-US"/>
        </w:rPr>
        <w:t>–2024 (annual data). The time series are available on the official website of the Bureau www.stat.gov.kz under:</w:t>
      </w:r>
    </w:p>
    <w:p w:rsidR="00A05324" w:rsidRDefault="00525A67" w:rsidP="002C1EBF">
      <w:pPr>
        <w:pStyle w:val="20"/>
        <w:spacing w:line="240" w:lineRule="auto"/>
        <w:ind w:left="357"/>
        <w:jc w:val="both"/>
        <w:rPr>
          <w:i w:val="0"/>
          <w:sz w:val="32"/>
          <w:szCs w:val="32"/>
          <w:lang w:val="en-US"/>
        </w:rPr>
      </w:pPr>
      <w:r w:rsidRPr="00C7458A">
        <w:rPr>
          <w:i w:val="0"/>
          <w:sz w:val="32"/>
          <w:szCs w:val="32"/>
          <w:lang w:val="en-US"/>
        </w:rPr>
        <w:t>Home / Statistics / Social Statistics / Statistics on Education, Science and Innovation / Electronic Tables / Financial and Economic Activities of Educational Organizations in the Republic of Kazakhstan.</w:t>
      </w:r>
    </w:p>
    <w:p w:rsidR="00E853FF" w:rsidRPr="00C7458A" w:rsidRDefault="00E853FF" w:rsidP="002C1EBF">
      <w:pPr>
        <w:pStyle w:val="20"/>
        <w:spacing w:line="240" w:lineRule="auto"/>
        <w:ind w:left="357"/>
        <w:jc w:val="both"/>
        <w:rPr>
          <w:i w:val="0"/>
          <w:sz w:val="32"/>
          <w:szCs w:val="32"/>
          <w:lang w:val="en-US"/>
        </w:rPr>
      </w:pPr>
      <w:r w:rsidRPr="00E853FF">
        <w:rPr>
          <w:i w:val="0"/>
          <w:sz w:val="32"/>
          <w:szCs w:val="32"/>
          <w:lang w:val="en-US"/>
        </w:rPr>
        <w:t>www.stat.gov.kz under: "Home / "Statistics" / "Social statistics" / "Statistics of healthcare and social security" / "Financial and economic activities of healthcare organizations and social services in the Republic of Kazakhstan".</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S.4.9 Base period</w:t>
      </w:r>
    </w:p>
    <w:p w:rsidR="00626D00" w:rsidRPr="00C7458A" w:rsidRDefault="00253A2B" w:rsidP="002C1EBF">
      <w:pPr>
        <w:pStyle w:val="20"/>
        <w:spacing w:line="240" w:lineRule="auto"/>
        <w:ind w:left="357"/>
        <w:jc w:val="both"/>
        <w:rPr>
          <w:i w:val="0"/>
          <w:sz w:val="32"/>
          <w:szCs w:val="32"/>
          <w:lang w:val="en-US"/>
        </w:rPr>
      </w:pPr>
      <w:r w:rsidRPr="00C7458A">
        <w:rPr>
          <w:i w:val="0"/>
          <w:sz w:val="32"/>
          <w:szCs w:val="32"/>
          <w:lang w:val="en-US"/>
        </w:rPr>
        <w:t>2024</w:t>
      </w:r>
      <w:r w:rsidR="006A7F74" w:rsidRPr="00C7458A">
        <w:rPr>
          <w:i w:val="0"/>
          <w:sz w:val="32"/>
          <w:szCs w:val="32"/>
          <w:lang w:val="en-US"/>
        </w:rPr>
        <w:t>.</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S.5 Unit of measurement</w:t>
      </w:r>
    </w:p>
    <w:p w:rsidR="00626D00" w:rsidRPr="00C7458A" w:rsidRDefault="00A05324" w:rsidP="002C1EBF">
      <w:pPr>
        <w:pStyle w:val="20"/>
        <w:spacing w:line="240" w:lineRule="auto"/>
        <w:ind w:left="357"/>
        <w:jc w:val="both"/>
        <w:rPr>
          <w:i w:val="0"/>
          <w:sz w:val="32"/>
          <w:szCs w:val="32"/>
          <w:lang w:val="en-US"/>
        </w:rPr>
      </w:pPr>
      <w:r w:rsidRPr="00C7458A">
        <w:rPr>
          <w:i w:val="0"/>
          <w:sz w:val="32"/>
          <w:szCs w:val="32"/>
          <w:lang w:val="en-US"/>
        </w:rPr>
        <w:t xml:space="preserve">Thousand </w:t>
      </w:r>
      <w:proofErr w:type="spellStart"/>
      <w:r w:rsidRPr="00C7458A">
        <w:rPr>
          <w:i w:val="0"/>
          <w:sz w:val="32"/>
          <w:szCs w:val="32"/>
          <w:lang w:val="en-US"/>
        </w:rPr>
        <w:t>tenge</w:t>
      </w:r>
      <w:proofErr w:type="spellEnd"/>
      <w:r w:rsidR="006A7F74" w:rsidRPr="00C7458A">
        <w:rPr>
          <w:i w:val="0"/>
          <w:sz w:val="32"/>
          <w:szCs w:val="32"/>
          <w:lang w:val="en-US"/>
        </w:rPr>
        <w:t>.</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S.6 Reporting period</w:t>
      </w:r>
    </w:p>
    <w:p w:rsidR="00A05324" w:rsidRPr="00C7458A" w:rsidRDefault="00253A2B" w:rsidP="002C1EBF">
      <w:pPr>
        <w:pStyle w:val="20"/>
        <w:spacing w:line="240" w:lineRule="auto"/>
        <w:ind w:left="357"/>
        <w:jc w:val="both"/>
        <w:rPr>
          <w:i w:val="0"/>
          <w:sz w:val="32"/>
          <w:szCs w:val="32"/>
          <w:lang w:val="en-US"/>
        </w:rPr>
      </w:pPr>
      <w:r w:rsidRPr="00C7458A">
        <w:rPr>
          <w:i w:val="0"/>
          <w:sz w:val="32"/>
          <w:szCs w:val="32"/>
          <w:lang w:val="en-US"/>
        </w:rPr>
        <w:lastRenderedPageBreak/>
        <w:t>year</w:t>
      </w:r>
      <w:r w:rsidR="006A7F74" w:rsidRPr="00C7458A">
        <w:rPr>
          <w:i w:val="0"/>
          <w:sz w:val="32"/>
          <w:szCs w:val="32"/>
          <w:lang w:val="en-US"/>
        </w:rPr>
        <w:t>.</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t xml:space="preserve">S.7. </w:t>
      </w:r>
      <w:r w:rsidR="00626D00" w:rsidRPr="00354EA4">
        <w:rPr>
          <w:b/>
          <w:i w:val="0"/>
          <w:sz w:val="32"/>
          <w:szCs w:val="32"/>
          <w:lang w:val="en-US"/>
        </w:rPr>
        <w:t>Legal basis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S.7.1 </w:t>
      </w:r>
      <w:r w:rsidR="004969C2" w:rsidRPr="00C7458A">
        <w:rPr>
          <w:i w:val="0"/>
          <w:sz w:val="32"/>
          <w:szCs w:val="32"/>
          <w:lang w:val="en-US"/>
        </w:rPr>
        <w:tab/>
      </w:r>
      <w:r w:rsidRPr="00C7458A">
        <w:rPr>
          <w:i w:val="0"/>
          <w:sz w:val="32"/>
          <w:szCs w:val="32"/>
          <w:lang w:val="en-US"/>
        </w:rPr>
        <w:t>Legal framework</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1. Law of the Republic of Kazakhstan dated March 19, 2010 No. 257-IV "On State Statistics";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2. A statistical work plan </w:t>
      </w:r>
      <w:r w:rsidR="00087D6C" w:rsidRPr="00C7458A">
        <w:rPr>
          <w:i w:val="0"/>
          <w:sz w:val="32"/>
          <w:szCs w:val="32"/>
          <w:lang w:val="en-US"/>
        </w:rPr>
        <w:t>approved by the Order of the Head of the Bureau</w:t>
      </w:r>
      <w:r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3. Schedule for the dissemination of official statistical information, approved by the Order of the Head of the Bureau;</w:t>
      </w:r>
    </w:p>
    <w:p w:rsidR="00A05324"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4. </w:t>
      </w:r>
      <w:r w:rsidR="00A05324" w:rsidRPr="00C7458A">
        <w:rPr>
          <w:i w:val="0"/>
          <w:sz w:val="32"/>
          <w:szCs w:val="32"/>
          <w:lang w:val="en-US"/>
        </w:rPr>
        <w:t xml:space="preserve">Rules for the presentation of primary statistical data by respondents, approved by the Order of the Chairman of the Agency of the Republic of Kazakhstan on Statistics dated July 9, 2010 No. 173. </w:t>
      </w:r>
    </w:p>
    <w:p w:rsidR="00A05324" w:rsidRPr="00C7458A" w:rsidRDefault="00A05324" w:rsidP="002C1EBF">
      <w:pPr>
        <w:pStyle w:val="20"/>
        <w:spacing w:line="240" w:lineRule="auto"/>
        <w:ind w:left="357"/>
        <w:jc w:val="both"/>
        <w:rPr>
          <w:i w:val="0"/>
          <w:sz w:val="32"/>
          <w:szCs w:val="32"/>
          <w:lang w:val="en-US"/>
        </w:rPr>
      </w:pPr>
      <w:r w:rsidRPr="00C7458A">
        <w:rPr>
          <w:i w:val="0"/>
          <w:sz w:val="32"/>
          <w:szCs w:val="32"/>
          <w:lang w:val="en-US"/>
        </w:rPr>
        <w:t xml:space="preserve">5. Rules for providing statistical information free of charge that is not provided for by the schedule for the dissemination of official statistical information and developed on the basis of primary statistical data provided by respondents in accordance with the schedule for the presentation of primary statistical data by respondents, approved by Order </w:t>
      </w:r>
      <w:r w:rsidR="00E853FF" w:rsidRPr="00E853FF">
        <w:rPr>
          <w:i w:val="0"/>
          <w:sz w:val="32"/>
          <w:szCs w:val="32"/>
          <w:lang w:val="en-US"/>
        </w:rPr>
        <w:t>№</w:t>
      </w:r>
      <w:r w:rsidRPr="00C7458A">
        <w:rPr>
          <w:i w:val="0"/>
          <w:sz w:val="32"/>
          <w:szCs w:val="32"/>
          <w:lang w:val="en-US"/>
        </w:rPr>
        <w:t xml:space="preserve"> 113 of the Chairman of the Agency for Statistics of the Republic of Kazakhstan dated May 20, 2010. </w:t>
      </w:r>
    </w:p>
    <w:p w:rsidR="00A05324" w:rsidRPr="00C7458A" w:rsidRDefault="00A05324" w:rsidP="002C1EBF">
      <w:pPr>
        <w:pStyle w:val="20"/>
        <w:spacing w:line="240" w:lineRule="auto"/>
        <w:ind w:left="357"/>
        <w:jc w:val="both"/>
        <w:rPr>
          <w:i w:val="0"/>
          <w:sz w:val="32"/>
          <w:szCs w:val="32"/>
          <w:lang w:val="en-US"/>
        </w:rPr>
      </w:pPr>
      <w:r w:rsidRPr="00C7458A">
        <w:rPr>
          <w:i w:val="0"/>
          <w:sz w:val="32"/>
          <w:szCs w:val="32"/>
          <w:lang w:val="en-US"/>
        </w:rPr>
        <w:t>6</w:t>
      </w:r>
      <w:r w:rsidR="00F37C87" w:rsidRPr="00C7458A">
        <w:rPr>
          <w:i w:val="0"/>
          <w:sz w:val="32"/>
          <w:szCs w:val="32"/>
          <w:lang w:val="en-US"/>
        </w:rPr>
        <w:t xml:space="preserve"> </w:t>
      </w:r>
      <w:r w:rsidRPr="00C7458A">
        <w:rPr>
          <w:i w:val="0"/>
          <w:sz w:val="32"/>
          <w:szCs w:val="32"/>
          <w:lang w:val="en-US"/>
        </w:rPr>
        <w:t xml:space="preserve">Rules for the presentation of administrative data by administrative sources free of charge, approved by Order </w:t>
      </w:r>
      <w:r w:rsidR="00E853FF" w:rsidRPr="00E853FF">
        <w:rPr>
          <w:i w:val="0"/>
          <w:sz w:val="32"/>
          <w:szCs w:val="32"/>
          <w:lang w:val="en-US"/>
        </w:rPr>
        <w:t>№</w:t>
      </w:r>
      <w:r w:rsidRPr="00C7458A">
        <w:rPr>
          <w:i w:val="0"/>
          <w:sz w:val="32"/>
          <w:szCs w:val="32"/>
          <w:lang w:val="en-US"/>
        </w:rPr>
        <w:t xml:space="preserve"> 183 of the Acting Chairman of the Agency of the Republic of Kazakhstan for Statistics dated July 14, 2010.</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S.8</w:t>
      </w:r>
      <w:r w:rsidR="00354EA4">
        <w:rPr>
          <w:b/>
          <w:i w:val="0"/>
          <w:sz w:val="32"/>
          <w:szCs w:val="32"/>
          <w:lang w:val="kk-KZ"/>
        </w:rPr>
        <w:t>.</w:t>
      </w:r>
      <w:r w:rsidRPr="00354EA4">
        <w:rPr>
          <w:b/>
          <w:i w:val="0"/>
          <w:sz w:val="32"/>
          <w:szCs w:val="32"/>
          <w:lang w:val="en-US"/>
        </w:rPr>
        <w:t xml:space="preserve"> Confidentiality and Data Protection</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S.8.1 </w:t>
      </w:r>
      <w:r w:rsidR="004969C2" w:rsidRPr="00C7458A">
        <w:rPr>
          <w:i w:val="0"/>
          <w:sz w:val="32"/>
          <w:szCs w:val="32"/>
          <w:lang w:val="en-US"/>
        </w:rPr>
        <w:tab/>
      </w:r>
      <w:r w:rsidRPr="00C7458A">
        <w:rPr>
          <w:i w:val="0"/>
          <w:sz w:val="32"/>
          <w:szCs w:val="32"/>
          <w:lang w:val="en-US"/>
        </w:rPr>
        <w:t>Privacy Policy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1. Article 8 of the Law of the Republic of Kazakhstan dated March 19, 2010 </w:t>
      </w:r>
      <w:r w:rsidR="00A0030A" w:rsidRPr="00A0030A">
        <w:rPr>
          <w:i w:val="0"/>
          <w:sz w:val="32"/>
          <w:szCs w:val="32"/>
          <w:lang w:val="en-US"/>
        </w:rPr>
        <w:t>№</w:t>
      </w:r>
      <w:r w:rsidRPr="00C7458A">
        <w:rPr>
          <w:i w:val="0"/>
          <w:sz w:val="32"/>
          <w:szCs w:val="32"/>
          <w:lang w:val="en-US"/>
        </w:rPr>
        <w:t>257-GB "On State Statistics", which guarantees the confidentiality and protection of the data provided by respondents.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2. Article 28 of the Business Code of the Republic of Kazakhstan dated October 29, </w:t>
      </w:r>
      <w:r w:rsidR="00A0030A">
        <w:rPr>
          <w:i w:val="0"/>
          <w:sz w:val="32"/>
          <w:szCs w:val="32"/>
          <w:lang w:val="en-US"/>
        </w:rPr>
        <w:t xml:space="preserve">2015 </w:t>
      </w:r>
      <w:r w:rsidR="00A0030A" w:rsidRPr="00A0030A">
        <w:rPr>
          <w:i w:val="0"/>
          <w:sz w:val="32"/>
          <w:szCs w:val="32"/>
          <w:lang w:val="en-US"/>
        </w:rPr>
        <w:t>№</w:t>
      </w:r>
      <w:r w:rsidRPr="00C7458A">
        <w:rPr>
          <w:i w:val="0"/>
          <w:sz w:val="32"/>
          <w:szCs w:val="32"/>
          <w:lang w:val="en-US"/>
        </w:rPr>
        <w:t>375-V ensures the protection of information constituting a trade secret.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3. The Information Security Policy (hereinafter referred to as the Policy), approved by Order No. 20 of the Head of the Bureau dated February 10, 2021, defines the goals, objectives, guidelines and practical techniques in the field of information security of the Bureau. The main purpose of the Policy is to ensure the availability of official statistical information and the confidentiality of information stored and processed on computer equipment by the Bureau, subject to its integrity and authenticity.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S.8.2 Confidentiality-data handling</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lastRenderedPageBreak/>
        <w:t xml:space="preserve">Rules for the presentation of databases in a de-identified form for use in scientific and scientific-technical activities, approved by the Order of the Chairman of the Agency of the Republic of Kazakhstan on Statistics dated July 2, 2010 </w:t>
      </w:r>
      <w:r w:rsidR="00263F69" w:rsidRPr="00263F69">
        <w:rPr>
          <w:i w:val="0"/>
          <w:sz w:val="32"/>
          <w:szCs w:val="32"/>
          <w:lang w:val="en-US"/>
        </w:rPr>
        <w:t>№</w:t>
      </w:r>
      <w:r w:rsidRPr="00C7458A">
        <w:rPr>
          <w:i w:val="0"/>
          <w:sz w:val="32"/>
          <w:szCs w:val="32"/>
          <w:lang w:val="en-US"/>
        </w:rPr>
        <w:t>168. Registered with the Ministry of Justice of the Republic of Kazakhstan on August 13, 2010.</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t xml:space="preserve">S.9. </w:t>
      </w:r>
      <w:r w:rsidR="00626D00" w:rsidRPr="00354EA4">
        <w:rPr>
          <w:b/>
          <w:i w:val="0"/>
          <w:sz w:val="32"/>
          <w:szCs w:val="32"/>
          <w:lang w:val="en-US"/>
        </w:rPr>
        <w:t>Publication Policy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S.9.1 </w:t>
      </w:r>
      <w:r w:rsidR="004969C2" w:rsidRPr="00C7458A">
        <w:rPr>
          <w:i w:val="0"/>
          <w:sz w:val="32"/>
          <w:szCs w:val="32"/>
          <w:lang w:val="en-US"/>
        </w:rPr>
        <w:tab/>
      </w:r>
      <w:r w:rsidRPr="00C7458A">
        <w:rPr>
          <w:i w:val="0"/>
          <w:sz w:val="32"/>
          <w:szCs w:val="32"/>
          <w:lang w:val="en-US"/>
        </w:rPr>
        <w:t>Publication Calendar</w:t>
      </w:r>
    </w:p>
    <w:p w:rsidR="00093295" w:rsidRPr="00C7458A" w:rsidRDefault="00093295" w:rsidP="002C1EBF">
      <w:pPr>
        <w:pStyle w:val="20"/>
        <w:spacing w:line="240" w:lineRule="auto"/>
        <w:ind w:left="357"/>
        <w:jc w:val="both"/>
        <w:rPr>
          <w:i w:val="0"/>
          <w:sz w:val="32"/>
          <w:szCs w:val="32"/>
          <w:lang w:val="en-US"/>
        </w:rPr>
      </w:pPr>
      <w:r w:rsidRPr="00C7458A">
        <w:rPr>
          <w:i w:val="0"/>
          <w:sz w:val="32"/>
          <w:szCs w:val="32"/>
          <w:lang w:val="en-US"/>
        </w:rPr>
        <w:t xml:space="preserve">According to subparagraph </w:t>
      </w:r>
      <w:r w:rsidR="0013761E">
        <w:rPr>
          <w:i w:val="0"/>
          <w:sz w:val="32"/>
          <w:szCs w:val="32"/>
          <w:lang w:val="kk-KZ"/>
        </w:rPr>
        <w:t>1. 2.</w:t>
      </w:r>
      <w:r w:rsidRPr="00C7458A">
        <w:rPr>
          <w:i w:val="0"/>
          <w:sz w:val="32"/>
          <w:szCs w:val="32"/>
          <w:lang w:val="en-US"/>
        </w:rPr>
        <w:t xml:space="preserve"> of Article 26 of the Law of the Republic of Kazakhstan “On State Statistics” dated March 19, 2010, </w:t>
      </w:r>
      <w:r w:rsidR="00263F69" w:rsidRPr="00263F69">
        <w:rPr>
          <w:i w:val="0"/>
          <w:sz w:val="32"/>
          <w:szCs w:val="32"/>
          <w:lang w:val="en-US"/>
        </w:rPr>
        <w:t>№</w:t>
      </w:r>
      <w:r w:rsidRPr="00C7458A">
        <w:rPr>
          <w:i w:val="0"/>
          <w:sz w:val="32"/>
          <w:szCs w:val="32"/>
          <w:lang w:val="en-US"/>
        </w:rPr>
        <w:t xml:space="preserve"> 257-IV, state statistics bodies ensure users equal and simultaneous access to reliable official statistical information, including in machine-readable format and with the accompanying statistical methodology, by publishing it on the official websites of the state statistics bodies.</w:t>
      </w:r>
    </w:p>
    <w:p w:rsidR="00093295" w:rsidRPr="00C7458A" w:rsidRDefault="00093295" w:rsidP="002C1EBF">
      <w:pPr>
        <w:pStyle w:val="20"/>
        <w:spacing w:line="240" w:lineRule="auto"/>
        <w:ind w:left="357"/>
        <w:jc w:val="both"/>
        <w:rPr>
          <w:i w:val="0"/>
          <w:sz w:val="32"/>
          <w:szCs w:val="32"/>
          <w:lang w:val="en-US"/>
        </w:rPr>
      </w:pPr>
      <w:r w:rsidRPr="00C7458A">
        <w:rPr>
          <w:i w:val="0"/>
          <w:sz w:val="32"/>
          <w:szCs w:val="32"/>
          <w:lang w:val="en-US"/>
        </w:rPr>
        <w:t xml:space="preserve">All statistical information provided for in the Statistical Work Plan and the Schedule for the Dissemination of Official Statistical Information is made publicly available on the Bureau’s website </w:t>
      </w:r>
      <w:r w:rsidR="00263F69" w:rsidRPr="00263F69">
        <w:rPr>
          <w:i w:val="0"/>
          <w:sz w:val="32"/>
          <w:szCs w:val="32"/>
          <w:lang w:val="en-US"/>
        </w:rPr>
        <w:t>-</w:t>
      </w:r>
      <w:r w:rsidRPr="00C7458A">
        <w:rPr>
          <w:i w:val="0"/>
          <w:sz w:val="32"/>
          <w:szCs w:val="32"/>
          <w:lang w:val="en-US"/>
        </w:rPr>
        <w:t xml:space="preserve"> www.stat.gov.kz.</w:t>
      </w:r>
    </w:p>
    <w:p w:rsidR="00093295" w:rsidRPr="00C7458A" w:rsidRDefault="00093295" w:rsidP="002C1EBF">
      <w:pPr>
        <w:pStyle w:val="20"/>
        <w:spacing w:line="240" w:lineRule="auto"/>
        <w:ind w:left="357"/>
        <w:jc w:val="both"/>
        <w:rPr>
          <w:i w:val="0"/>
          <w:sz w:val="32"/>
          <w:szCs w:val="32"/>
          <w:lang w:val="en-US"/>
        </w:rPr>
      </w:pPr>
      <w:r w:rsidRPr="00C7458A">
        <w:rPr>
          <w:i w:val="0"/>
          <w:sz w:val="32"/>
          <w:szCs w:val="32"/>
          <w:lang w:val="en-US"/>
        </w:rPr>
        <w:t xml:space="preserve">The Statistical Work Plan and the Dissemination Schedule are also available on the Unified Platform of Government Agencies’ Internet Resources (UPGAIR) </w:t>
      </w:r>
      <w:r w:rsidR="00263F69" w:rsidRPr="00263F69">
        <w:rPr>
          <w:i w:val="0"/>
          <w:sz w:val="32"/>
          <w:szCs w:val="32"/>
          <w:lang w:val="en-US"/>
        </w:rPr>
        <w:t>-</w:t>
      </w:r>
      <w:r w:rsidRPr="00C7458A">
        <w:rPr>
          <w:i w:val="0"/>
          <w:sz w:val="32"/>
          <w:szCs w:val="32"/>
          <w:lang w:val="en-US"/>
        </w:rPr>
        <w:t xml:space="preserve"> www.gov.kz, in the section:</w:t>
      </w:r>
    </w:p>
    <w:p w:rsidR="00093295" w:rsidRPr="00C7458A" w:rsidRDefault="00093295" w:rsidP="002C1EBF">
      <w:pPr>
        <w:pStyle w:val="20"/>
        <w:spacing w:line="240" w:lineRule="auto"/>
        <w:ind w:left="357"/>
        <w:jc w:val="both"/>
        <w:rPr>
          <w:i w:val="0"/>
          <w:sz w:val="32"/>
          <w:szCs w:val="32"/>
          <w:lang w:val="en-US"/>
        </w:rPr>
      </w:pPr>
      <w:r w:rsidRPr="00C7458A">
        <w:rPr>
          <w:i w:val="0"/>
          <w:sz w:val="32"/>
          <w:szCs w:val="32"/>
          <w:lang w:val="en-US"/>
        </w:rPr>
        <w:t>«Bureau» / «Main Page» / «Key Documents».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S.9.2 </w:t>
      </w:r>
      <w:r w:rsidR="004969C2" w:rsidRPr="00C7458A">
        <w:rPr>
          <w:i w:val="0"/>
          <w:sz w:val="32"/>
          <w:szCs w:val="32"/>
          <w:lang w:val="en-US"/>
        </w:rPr>
        <w:tab/>
      </w:r>
      <w:r w:rsidRPr="00C7458A">
        <w:rPr>
          <w:i w:val="0"/>
          <w:sz w:val="32"/>
          <w:szCs w:val="32"/>
          <w:lang w:val="en-US"/>
        </w:rPr>
        <w:t>Access to the Schedule</w:t>
      </w:r>
    </w:p>
    <w:p w:rsidR="006E5154" w:rsidRPr="00C7458A" w:rsidRDefault="006E5154" w:rsidP="002C1EBF">
      <w:pPr>
        <w:pStyle w:val="20"/>
        <w:spacing w:line="240" w:lineRule="auto"/>
        <w:ind w:left="357"/>
        <w:jc w:val="both"/>
        <w:rPr>
          <w:i w:val="0"/>
          <w:sz w:val="32"/>
          <w:szCs w:val="32"/>
          <w:lang w:val="en-US"/>
        </w:rPr>
      </w:pPr>
      <w:r w:rsidRPr="00C7458A">
        <w:rPr>
          <w:i w:val="0"/>
          <w:sz w:val="32"/>
          <w:szCs w:val="32"/>
          <w:lang w:val="en-US"/>
        </w:rPr>
        <w:t xml:space="preserve">The Schedule for the Dissemination of Official Statistical Information is available on the Unified Platform of Government Agencies’ Internet Resources (UPGAIR) </w:t>
      </w:r>
      <w:r w:rsidR="0013761E">
        <w:rPr>
          <w:i w:val="0"/>
          <w:sz w:val="32"/>
          <w:szCs w:val="32"/>
          <w:lang w:val="kk-KZ"/>
        </w:rPr>
        <w:t>-</w:t>
      </w:r>
      <w:r w:rsidRPr="00C7458A">
        <w:rPr>
          <w:i w:val="0"/>
          <w:sz w:val="32"/>
          <w:szCs w:val="32"/>
          <w:lang w:val="en-US"/>
        </w:rPr>
        <w:t xml:space="preserve"> www.gov.kz, in the section:</w:t>
      </w:r>
    </w:p>
    <w:p w:rsidR="00626D00" w:rsidRPr="00C7458A" w:rsidRDefault="006E5154" w:rsidP="002C1EBF">
      <w:pPr>
        <w:pStyle w:val="20"/>
        <w:spacing w:line="240" w:lineRule="auto"/>
        <w:ind w:left="357"/>
        <w:jc w:val="both"/>
        <w:rPr>
          <w:i w:val="0"/>
          <w:sz w:val="32"/>
          <w:szCs w:val="32"/>
          <w:lang w:val="en-US"/>
        </w:rPr>
      </w:pPr>
      <w:r w:rsidRPr="00C7458A">
        <w:rPr>
          <w:i w:val="0"/>
          <w:sz w:val="32"/>
          <w:szCs w:val="32"/>
          <w:lang w:val="en-US"/>
        </w:rPr>
        <w:t xml:space="preserve">«Bureau» </w:t>
      </w:r>
      <w:r w:rsidR="00263F69" w:rsidRPr="00263F69">
        <w:rPr>
          <w:i w:val="0"/>
          <w:sz w:val="32"/>
          <w:szCs w:val="32"/>
          <w:lang w:val="en-US"/>
        </w:rPr>
        <w:t>/</w:t>
      </w:r>
      <w:r w:rsidRPr="00C7458A">
        <w:rPr>
          <w:i w:val="0"/>
          <w:sz w:val="32"/>
          <w:szCs w:val="32"/>
          <w:lang w:val="en-US"/>
        </w:rPr>
        <w:t xml:space="preserve"> «Main Page» </w:t>
      </w:r>
      <w:r w:rsidR="00263F69" w:rsidRPr="00263F69">
        <w:rPr>
          <w:i w:val="0"/>
          <w:sz w:val="32"/>
          <w:szCs w:val="32"/>
          <w:lang w:val="en-US"/>
        </w:rPr>
        <w:t>/</w:t>
      </w:r>
      <w:r w:rsidRPr="00C7458A">
        <w:rPr>
          <w:i w:val="0"/>
          <w:sz w:val="32"/>
          <w:szCs w:val="32"/>
          <w:lang w:val="en-US"/>
        </w:rPr>
        <w:t xml:space="preserve"> «Key Documents»</w:t>
      </w:r>
      <w:r w:rsidR="00013EC5"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S.9.3 </w:t>
      </w:r>
      <w:r w:rsidR="004969C2" w:rsidRPr="00C7458A">
        <w:rPr>
          <w:i w:val="0"/>
          <w:sz w:val="32"/>
          <w:szCs w:val="32"/>
          <w:lang w:val="en-US"/>
        </w:rPr>
        <w:tab/>
      </w:r>
      <w:r w:rsidRPr="00C7458A">
        <w:rPr>
          <w:i w:val="0"/>
          <w:sz w:val="32"/>
          <w:szCs w:val="32"/>
          <w:lang w:val="en-US"/>
        </w:rPr>
        <w:t>User access</w:t>
      </w:r>
    </w:p>
    <w:p w:rsidR="00FB4117" w:rsidRPr="00C7458A" w:rsidRDefault="00FB4117" w:rsidP="002C1EBF">
      <w:pPr>
        <w:pStyle w:val="20"/>
        <w:spacing w:line="240" w:lineRule="auto"/>
        <w:ind w:left="357"/>
        <w:jc w:val="both"/>
        <w:rPr>
          <w:i w:val="0"/>
          <w:sz w:val="32"/>
          <w:szCs w:val="32"/>
          <w:lang w:val="en-US"/>
        </w:rPr>
      </w:pPr>
      <w:r w:rsidRPr="00C7458A">
        <w:rPr>
          <w:i w:val="0"/>
          <w:sz w:val="32"/>
          <w:szCs w:val="32"/>
          <w:lang w:val="en-US"/>
        </w:rPr>
        <w:t xml:space="preserve">According to subparagraph </w:t>
      </w:r>
      <w:r w:rsidR="0013761E">
        <w:rPr>
          <w:i w:val="0"/>
          <w:sz w:val="32"/>
          <w:szCs w:val="32"/>
          <w:lang w:val="kk-KZ"/>
        </w:rPr>
        <w:t xml:space="preserve">1. </w:t>
      </w:r>
      <w:r w:rsidRPr="00C7458A">
        <w:rPr>
          <w:i w:val="0"/>
          <w:sz w:val="32"/>
          <w:szCs w:val="32"/>
          <w:lang w:val="en-US"/>
        </w:rPr>
        <w:t>2</w:t>
      </w:r>
      <w:r w:rsidR="0013761E">
        <w:rPr>
          <w:i w:val="0"/>
          <w:sz w:val="32"/>
          <w:szCs w:val="32"/>
          <w:lang w:val="kk-KZ"/>
        </w:rPr>
        <w:t>.</w:t>
      </w:r>
      <w:r w:rsidRPr="00C7458A">
        <w:rPr>
          <w:i w:val="0"/>
          <w:sz w:val="32"/>
          <w:szCs w:val="32"/>
          <w:lang w:val="en-US"/>
        </w:rPr>
        <w:t xml:space="preserve"> of Article 26 of the Law of the Republic of Kazakhstan “On State Statistics” dated March 19, 2010, </w:t>
      </w:r>
      <w:r w:rsidR="0013761E" w:rsidRPr="0013761E">
        <w:rPr>
          <w:i w:val="0"/>
          <w:sz w:val="32"/>
          <w:szCs w:val="32"/>
          <w:lang w:val="en-US"/>
        </w:rPr>
        <w:t>№</w:t>
      </w:r>
      <w:r w:rsidRPr="00C7458A">
        <w:rPr>
          <w:i w:val="0"/>
          <w:sz w:val="32"/>
          <w:szCs w:val="32"/>
          <w:lang w:val="en-US"/>
        </w:rPr>
        <w:t xml:space="preserve"> 257-IV, state statistics bodies ensure users equal and simultaneous access to reliable official statistical information, including in machine-readable format and with the accompanying statistical methodology, by publishing it on the official websites of the state statistics bodies.</w:t>
      </w:r>
    </w:p>
    <w:p w:rsidR="00FB4117" w:rsidRPr="00C7458A" w:rsidRDefault="00FB4117" w:rsidP="002C1EBF">
      <w:pPr>
        <w:pStyle w:val="20"/>
        <w:spacing w:line="240" w:lineRule="auto"/>
        <w:ind w:left="357"/>
        <w:jc w:val="both"/>
        <w:rPr>
          <w:i w:val="0"/>
          <w:sz w:val="32"/>
          <w:szCs w:val="32"/>
          <w:lang w:val="en-US"/>
        </w:rPr>
      </w:pPr>
      <w:r w:rsidRPr="00C7458A">
        <w:rPr>
          <w:i w:val="0"/>
          <w:sz w:val="32"/>
          <w:szCs w:val="32"/>
          <w:lang w:val="en-US"/>
        </w:rPr>
        <w:t xml:space="preserve">All statistical information provided for in the Statistical Work Plan and the Schedule for the Dissemination of Official Statistical Information is made publicly available on the Bureau’s website </w:t>
      </w:r>
      <w:r w:rsidR="00263F69" w:rsidRPr="00263F69">
        <w:rPr>
          <w:i w:val="0"/>
          <w:sz w:val="32"/>
          <w:szCs w:val="32"/>
          <w:lang w:val="en-US"/>
        </w:rPr>
        <w:t>-</w:t>
      </w:r>
      <w:r w:rsidRPr="00C7458A">
        <w:rPr>
          <w:i w:val="0"/>
          <w:sz w:val="32"/>
          <w:szCs w:val="32"/>
          <w:lang w:val="en-US"/>
        </w:rPr>
        <w:t xml:space="preserve"> www.stat.gov.kz.</w:t>
      </w:r>
    </w:p>
    <w:p w:rsidR="00FB4117" w:rsidRPr="00C7458A" w:rsidRDefault="00FB4117" w:rsidP="002C1EBF">
      <w:pPr>
        <w:pStyle w:val="20"/>
        <w:spacing w:line="240" w:lineRule="auto"/>
        <w:ind w:left="357"/>
        <w:jc w:val="both"/>
        <w:rPr>
          <w:i w:val="0"/>
          <w:sz w:val="32"/>
          <w:szCs w:val="32"/>
          <w:lang w:val="en-US"/>
        </w:rPr>
      </w:pPr>
      <w:r w:rsidRPr="00C7458A">
        <w:rPr>
          <w:i w:val="0"/>
          <w:sz w:val="32"/>
          <w:szCs w:val="32"/>
          <w:lang w:val="en-US"/>
        </w:rPr>
        <w:t xml:space="preserve">The Statistical Work Plan and the Dissemination Schedule are also available on the Unified Platform of Government Agencies’ Internet Resources (UPGAIR) </w:t>
      </w:r>
      <w:r w:rsidR="00263F69" w:rsidRPr="00263F69">
        <w:rPr>
          <w:i w:val="0"/>
          <w:sz w:val="32"/>
          <w:szCs w:val="32"/>
          <w:lang w:val="en-US"/>
        </w:rPr>
        <w:t>-</w:t>
      </w:r>
      <w:r w:rsidRPr="00C7458A">
        <w:rPr>
          <w:i w:val="0"/>
          <w:sz w:val="32"/>
          <w:szCs w:val="32"/>
          <w:lang w:val="en-US"/>
        </w:rPr>
        <w:t xml:space="preserve"> www.gov.kz, in the section:</w:t>
      </w:r>
    </w:p>
    <w:p w:rsidR="00626D00" w:rsidRPr="00C7458A" w:rsidRDefault="00FB4117" w:rsidP="002C1EBF">
      <w:pPr>
        <w:pStyle w:val="20"/>
        <w:spacing w:line="240" w:lineRule="auto"/>
        <w:ind w:left="357"/>
        <w:jc w:val="both"/>
        <w:rPr>
          <w:i w:val="0"/>
          <w:sz w:val="32"/>
          <w:szCs w:val="32"/>
          <w:lang w:val="en-US"/>
        </w:rPr>
      </w:pPr>
      <w:r w:rsidRPr="00C7458A">
        <w:rPr>
          <w:i w:val="0"/>
          <w:sz w:val="32"/>
          <w:szCs w:val="32"/>
          <w:lang w:val="en-US"/>
        </w:rPr>
        <w:t>«Bureau» / «Main Page» / «Key Documents».</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lastRenderedPageBreak/>
        <w:t xml:space="preserve">S.10. </w:t>
      </w:r>
      <w:r w:rsidR="00626D00" w:rsidRPr="00354EA4">
        <w:rPr>
          <w:b/>
          <w:i w:val="0"/>
          <w:sz w:val="32"/>
          <w:szCs w:val="32"/>
          <w:lang w:val="en-US"/>
        </w:rPr>
        <w:t>Frequency of distribution</w:t>
      </w:r>
    </w:p>
    <w:p w:rsidR="00626D00" w:rsidRPr="00C7458A" w:rsidRDefault="00253A2B" w:rsidP="002C1EBF">
      <w:pPr>
        <w:pStyle w:val="20"/>
        <w:spacing w:line="240" w:lineRule="auto"/>
        <w:ind w:left="357"/>
        <w:jc w:val="both"/>
        <w:rPr>
          <w:i w:val="0"/>
          <w:sz w:val="32"/>
          <w:szCs w:val="32"/>
          <w:lang w:val="en-US"/>
        </w:rPr>
      </w:pPr>
      <w:r w:rsidRPr="00C7458A">
        <w:rPr>
          <w:i w:val="0"/>
          <w:sz w:val="32"/>
          <w:szCs w:val="32"/>
          <w:lang w:val="en-US"/>
        </w:rPr>
        <w:t>annually</w:t>
      </w:r>
      <w:r w:rsidR="00F37C87" w:rsidRPr="00C7458A">
        <w:rPr>
          <w:i w:val="0"/>
          <w:sz w:val="32"/>
          <w:szCs w:val="32"/>
          <w:lang w:val="en-US"/>
        </w:rPr>
        <w:t>.</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S.11</w:t>
      </w:r>
      <w:r w:rsidR="00354EA4" w:rsidRPr="00354EA4">
        <w:rPr>
          <w:b/>
          <w:i w:val="0"/>
          <w:sz w:val="32"/>
          <w:szCs w:val="32"/>
          <w:lang w:val="kk-KZ"/>
        </w:rPr>
        <w:t>.</w:t>
      </w:r>
      <w:r w:rsidRPr="00354EA4">
        <w:rPr>
          <w:b/>
          <w:i w:val="0"/>
          <w:sz w:val="32"/>
          <w:szCs w:val="32"/>
          <w:lang w:val="en-US"/>
        </w:rPr>
        <w:t xml:space="preserve"> Distribution format, accessibility and clarity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S.11.1 News publications</w:t>
      </w:r>
    </w:p>
    <w:p w:rsidR="004C7E97" w:rsidRPr="00C7458A" w:rsidRDefault="00A3668B" w:rsidP="002C1EBF">
      <w:pPr>
        <w:pStyle w:val="20"/>
        <w:spacing w:line="240" w:lineRule="auto"/>
        <w:ind w:left="357"/>
        <w:jc w:val="both"/>
        <w:rPr>
          <w:i w:val="0"/>
          <w:sz w:val="32"/>
          <w:szCs w:val="32"/>
          <w:lang w:val="en-US"/>
        </w:rPr>
      </w:pPr>
      <w:r w:rsidRPr="00C7458A">
        <w:rPr>
          <w:i w:val="0"/>
          <w:sz w:val="32"/>
          <w:szCs w:val="32"/>
          <w:lang w:val="en-US"/>
        </w:rPr>
        <w:t>No press release is generated</w:t>
      </w:r>
      <w:r w:rsidR="004C7E97"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S.11.2 Publications</w:t>
      </w:r>
    </w:p>
    <w:p w:rsidR="004C7E97" w:rsidRPr="00C7458A" w:rsidRDefault="004C7E97" w:rsidP="002C1EBF">
      <w:pPr>
        <w:pStyle w:val="20"/>
        <w:spacing w:line="240" w:lineRule="auto"/>
        <w:ind w:left="357"/>
        <w:jc w:val="both"/>
        <w:rPr>
          <w:i w:val="0"/>
          <w:sz w:val="32"/>
          <w:szCs w:val="32"/>
          <w:lang w:val="en-US"/>
        </w:rPr>
      </w:pPr>
      <w:r w:rsidRPr="00C7458A">
        <w:rPr>
          <w:i w:val="0"/>
          <w:sz w:val="32"/>
          <w:szCs w:val="32"/>
          <w:lang w:val="en-US"/>
        </w:rPr>
        <w:t>The Internet resource Byerwww.stat.gov.kz in the section</w:t>
      </w:r>
    </w:p>
    <w:p w:rsidR="004C7E97" w:rsidRPr="00C7458A" w:rsidRDefault="004C7E97" w:rsidP="002C1EBF">
      <w:pPr>
        <w:pStyle w:val="20"/>
        <w:spacing w:line="240" w:lineRule="auto"/>
        <w:ind w:left="357"/>
        <w:jc w:val="both"/>
        <w:rPr>
          <w:i w:val="0"/>
          <w:sz w:val="32"/>
          <w:szCs w:val="32"/>
          <w:lang w:val="en-US"/>
        </w:rPr>
      </w:pPr>
      <w:r w:rsidRPr="00C7458A">
        <w:rPr>
          <w:i w:val="0"/>
          <w:sz w:val="32"/>
          <w:szCs w:val="32"/>
          <w:lang w:val="en-US"/>
        </w:rPr>
        <w:t>"Home</w:t>
      </w:r>
      <w:r w:rsidR="00263F69" w:rsidRPr="00263F69">
        <w:rPr>
          <w:i w:val="0"/>
          <w:sz w:val="32"/>
          <w:szCs w:val="32"/>
          <w:lang w:val="en-US"/>
        </w:rPr>
        <w:t>"</w:t>
      </w:r>
      <w:r w:rsidRPr="00C7458A">
        <w:rPr>
          <w:i w:val="0"/>
          <w:sz w:val="32"/>
          <w:szCs w:val="32"/>
          <w:lang w:val="en-US"/>
        </w:rPr>
        <w:t xml:space="preserve"> / "Statistics" / "Social statistics" / "Statistics of education, science and innovation" /"Spreadsheets" / "</w:t>
      </w:r>
      <w:r w:rsidR="004D0A36" w:rsidRPr="00C7458A">
        <w:rPr>
          <w:i w:val="0"/>
          <w:sz w:val="32"/>
          <w:szCs w:val="32"/>
          <w:lang w:val="en-US"/>
        </w:rPr>
        <w:t>Financial and economic activities of educational organization</w:t>
      </w:r>
      <w:r w:rsidR="00263F69">
        <w:rPr>
          <w:i w:val="0"/>
          <w:sz w:val="32"/>
          <w:szCs w:val="32"/>
          <w:lang w:val="en-US"/>
        </w:rPr>
        <w:t>s in the Republic of Kazakhstan"</w:t>
      </w:r>
    </w:p>
    <w:p w:rsidR="004C7E97" w:rsidRPr="00C7458A" w:rsidRDefault="004C7E97" w:rsidP="002C1EBF">
      <w:pPr>
        <w:pStyle w:val="20"/>
        <w:spacing w:line="240" w:lineRule="auto"/>
        <w:ind w:left="357"/>
        <w:jc w:val="both"/>
        <w:rPr>
          <w:i w:val="0"/>
          <w:sz w:val="32"/>
          <w:szCs w:val="32"/>
          <w:lang w:val="en-US"/>
        </w:rPr>
      </w:pPr>
      <w:r w:rsidRPr="00C7458A">
        <w:rPr>
          <w:i w:val="0"/>
          <w:sz w:val="32"/>
          <w:szCs w:val="32"/>
          <w:lang w:val="en-US"/>
        </w:rPr>
        <w:t>"Home / "Statistics" / "Social statistics" / "Statistics of healthcare and social security" /</w:t>
      </w:r>
      <w:r w:rsidR="004D0A36" w:rsidRPr="00C7458A">
        <w:rPr>
          <w:i w:val="0"/>
          <w:sz w:val="32"/>
          <w:szCs w:val="32"/>
          <w:lang w:val="en-US"/>
        </w:rPr>
        <w:t xml:space="preserve"> </w:t>
      </w:r>
      <w:r w:rsidRPr="00C7458A">
        <w:rPr>
          <w:i w:val="0"/>
          <w:sz w:val="32"/>
          <w:szCs w:val="32"/>
          <w:lang w:val="en-US"/>
        </w:rPr>
        <w:t>"</w:t>
      </w:r>
      <w:r w:rsidR="004D0A36" w:rsidRPr="00C7458A">
        <w:rPr>
          <w:i w:val="0"/>
          <w:sz w:val="32"/>
          <w:szCs w:val="32"/>
          <w:lang w:val="en-US"/>
        </w:rPr>
        <w:t>Financial and economic activities of healthcare organizations and social services in the Republic of Kazakhstan</w:t>
      </w:r>
      <w:r w:rsidRPr="00C7458A">
        <w:rPr>
          <w:i w:val="0"/>
          <w:sz w:val="32"/>
          <w:szCs w:val="32"/>
          <w:lang w:val="en-US"/>
        </w:rPr>
        <w:t>"</w:t>
      </w:r>
      <w:r w:rsidR="006A7F74"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S.11.3 Online databases</w:t>
      </w:r>
    </w:p>
    <w:p w:rsidR="004C7E97" w:rsidRPr="00C7458A" w:rsidRDefault="004C7E97" w:rsidP="002C1EBF">
      <w:pPr>
        <w:pStyle w:val="20"/>
        <w:spacing w:line="240" w:lineRule="auto"/>
        <w:ind w:left="357"/>
        <w:jc w:val="both"/>
        <w:rPr>
          <w:i w:val="0"/>
          <w:sz w:val="32"/>
          <w:szCs w:val="32"/>
          <w:lang w:val="en-US"/>
        </w:rPr>
      </w:pPr>
      <w:r w:rsidRPr="00C7458A">
        <w:rPr>
          <w:i w:val="0"/>
          <w:sz w:val="32"/>
          <w:szCs w:val="32"/>
          <w:lang w:val="en-US"/>
        </w:rPr>
        <w:t xml:space="preserve">The Bureau's online resource </w:t>
      </w:r>
      <w:r w:rsidRPr="0013761E">
        <w:rPr>
          <w:i w:val="0"/>
          <w:sz w:val="32"/>
          <w:szCs w:val="32"/>
          <w:u w:val="single"/>
          <w:lang w:val="en-US"/>
        </w:rPr>
        <w:t>www.stat.gov.kz</w:t>
      </w:r>
      <w:r w:rsidRPr="00C7458A">
        <w:rPr>
          <w:i w:val="0"/>
          <w:sz w:val="32"/>
          <w:szCs w:val="32"/>
          <w:lang w:val="en-US"/>
        </w:rPr>
        <w:t xml:space="preserve"> </w:t>
      </w:r>
      <w:proofErr w:type="spellStart"/>
      <w:r w:rsidRPr="00C7458A">
        <w:rPr>
          <w:i w:val="0"/>
          <w:sz w:val="32"/>
          <w:szCs w:val="32"/>
          <w:lang w:val="en-US"/>
        </w:rPr>
        <w:t>Taldau</w:t>
      </w:r>
      <w:proofErr w:type="spellEnd"/>
      <w:r w:rsidRPr="00C7458A">
        <w:rPr>
          <w:i w:val="0"/>
          <w:sz w:val="32"/>
          <w:szCs w:val="32"/>
          <w:lang w:val="en-US"/>
        </w:rPr>
        <w:t xml:space="preserve"> information and analytical system / "Statistics of financial and economic activities of educational and healthcare organizations". </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S.11.3.1 Data tables-consultations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implemented.</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S.11.4</w:t>
      </w:r>
      <w:r w:rsidR="00263F69" w:rsidRPr="00F25783">
        <w:rPr>
          <w:i w:val="0"/>
          <w:sz w:val="32"/>
          <w:szCs w:val="32"/>
          <w:lang w:val="en-US"/>
        </w:rPr>
        <w:t xml:space="preserve"> </w:t>
      </w:r>
      <w:r w:rsidRPr="00C7458A">
        <w:rPr>
          <w:i w:val="0"/>
          <w:sz w:val="32"/>
          <w:szCs w:val="32"/>
          <w:lang w:val="en-US"/>
        </w:rPr>
        <w:t>Access to microdata</w:t>
      </w:r>
    </w:p>
    <w:p w:rsidR="004C7E97" w:rsidRPr="00C7458A" w:rsidRDefault="004C7E97" w:rsidP="002C1EBF">
      <w:pPr>
        <w:pStyle w:val="20"/>
        <w:spacing w:line="240" w:lineRule="auto"/>
        <w:ind w:left="357"/>
        <w:jc w:val="both"/>
        <w:rPr>
          <w:i w:val="0"/>
          <w:sz w:val="32"/>
          <w:szCs w:val="32"/>
          <w:lang w:val="en-US"/>
        </w:rPr>
      </w:pPr>
      <w:r w:rsidRPr="00C7458A">
        <w:rPr>
          <w:i w:val="0"/>
          <w:sz w:val="32"/>
          <w:szCs w:val="32"/>
          <w:lang w:val="en-US"/>
        </w:rPr>
        <w:t>Rules for the presentation of databases in a de-identified form for use in scientific and scientific-technical activities, approved by the Order of the Chairman of the Agency of the Republic of Kazakhstan on Statis</w:t>
      </w:r>
      <w:r w:rsidR="00C055B1" w:rsidRPr="00C7458A">
        <w:rPr>
          <w:i w:val="0"/>
          <w:sz w:val="32"/>
          <w:szCs w:val="32"/>
          <w:lang w:val="en-US"/>
        </w:rPr>
        <w:t xml:space="preserve">tics dated July 2, 2010 </w:t>
      </w:r>
      <w:r w:rsidR="00263F69" w:rsidRPr="00263F69">
        <w:rPr>
          <w:i w:val="0"/>
          <w:sz w:val="32"/>
          <w:szCs w:val="32"/>
          <w:lang w:val="en-US"/>
        </w:rPr>
        <w:t>№</w:t>
      </w:r>
      <w:r w:rsidR="00C055B1" w:rsidRPr="00C7458A">
        <w:rPr>
          <w:i w:val="0"/>
          <w:sz w:val="32"/>
          <w:szCs w:val="32"/>
          <w:lang w:val="en-US"/>
        </w:rPr>
        <w:t>168</w:t>
      </w:r>
      <w:r w:rsidR="00642BBD" w:rsidRPr="00C7458A">
        <w:rPr>
          <w:i w:val="0"/>
          <w:sz w:val="32"/>
          <w:szCs w:val="32"/>
          <w:lang w:val="en-US"/>
        </w:rPr>
        <w:t>.</w:t>
      </w:r>
    </w:p>
    <w:p w:rsidR="00642BBD" w:rsidRPr="00C7458A" w:rsidRDefault="00642BBD" w:rsidP="002C1EBF">
      <w:pPr>
        <w:pStyle w:val="20"/>
        <w:spacing w:line="240" w:lineRule="auto"/>
        <w:ind w:left="357"/>
        <w:jc w:val="both"/>
        <w:rPr>
          <w:i w:val="0"/>
          <w:sz w:val="32"/>
          <w:szCs w:val="32"/>
          <w:lang w:val="en-US"/>
        </w:rPr>
      </w:pPr>
      <w:r w:rsidRPr="00C7458A">
        <w:rPr>
          <w:i w:val="0"/>
          <w:sz w:val="32"/>
          <w:szCs w:val="32"/>
          <w:lang w:val="en-US"/>
        </w:rPr>
        <w:t>Information on the conditions for submitting an application to obtain databases in a de-identified format is available on the Bureau’s website www.stat.gov.kz in the section “Home” / “For Researchers.”</w:t>
      </w:r>
    </w:p>
    <w:p w:rsidR="00642BBD" w:rsidRPr="00C7458A" w:rsidRDefault="00642BBD" w:rsidP="002C1EBF">
      <w:pPr>
        <w:pStyle w:val="20"/>
        <w:spacing w:line="240" w:lineRule="auto"/>
        <w:ind w:left="357"/>
        <w:jc w:val="both"/>
        <w:rPr>
          <w:i w:val="0"/>
          <w:sz w:val="32"/>
          <w:szCs w:val="32"/>
          <w:lang w:val="en-US"/>
        </w:rPr>
      </w:pPr>
      <w:r w:rsidRPr="00C7458A">
        <w:rPr>
          <w:i w:val="0"/>
          <w:sz w:val="32"/>
          <w:szCs w:val="32"/>
          <w:lang w:val="en-US"/>
        </w:rPr>
        <w:t>The application is generated and submitted via the “Personal Account” (“User Cabinet”) on the Bureau’s website www.stat.gov.kz and must be certified with an electronic digital signature along with the required documents.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S.11.5 Other</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S.11.5.1 Metadata-consultations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implemented.</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S.12</w:t>
      </w:r>
      <w:r w:rsidR="00354EA4">
        <w:rPr>
          <w:b/>
          <w:i w:val="0"/>
          <w:sz w:val="32"/>
          <w:szCs w:val="32"/>
          <w:lang w:val="kk-KZ"/>
        </w:rPr>
        <w:t>.</w:t>
      </w:r>
      <w:r w:rsidRPr="00354EA4">
        <w:rPr>
          <w:b/>
          <w:i w:val="0"/>
          <w:sz w:val="32"/>
          <w:szCs w:val="32"/>
          <w:lang w:val="en-US"/>
        </w:rPr>
        <w:t xml:space="preserve"> Documentation availability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S.12.1 Methodology documentation</w:t>
      </w:r>
    </w:p>
    <w:p w:rsidR="0048390A" w:rsidRPr="00C7458A" w:rsidRDefault="0048390A" w:rsidP="002C1EBF">
      <w:pPr>
        <w:pStyle w:val="20"/>
        <w:spacing w:line="240" w:lineRule="auto"/>
        <w:ind w:left="357"/>
        <w:jc w:val="both"/>
        <w:rPr>
          <w:i w:val="0"/>
          <w:sz w:val="32"/>
          <w:szCs w:val="32"/>
          <w:lang w:val="en-US"/>
        </w:rPr>
      </w:pPr>
      <w:r w:rsidRPr="00C7458A">
        <w:rPr>
          <w:i w:val="0"/>
          <w:sz w:val="32"/>
          <w:szCs w:val="32"/>
          <w:lang w:val="en-US"/>
        </w:rPr>
        <w:t>Not implemented.</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S.12.2 Quality documentation</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1. Quality Policy approved by the order of the Head of the </w:t>
      </w:r>
      <w:r w:rsidR="00412BDE" w:rsidRPr="00C7458A">
        <w:rPr>
          <w:i w:val="0"/>
          <w:sz w:val="32"/>
          <w:szCs w:val="32"/>
          <w:lang w:val="en-US"/>
        </w:rPr>
        <w:t xml:space="preserve">of the </w:t>
      </w:r>
      <w:r w:rsidR="00412BDE" w:rsidRPr="00C7458A">
        <w:rPr>
          <w:i w:val="0"/>
          <w:sz w:val="32"/>
          <w:szCs w:val="32"/>
          <w:lang w:val="en-US"/>
        </w:rPr>
        <w:lastRenderedPageBreak/>
        <w:t xml:space="preserve">Chairman </w:t>
      </w:r>
      <w:r w:rsidR="0013761E" w:rsidRPr="0013761E">
        <w:rPr>
          <w:i w:val="0"/>
          <w:sz w:val="32"/>
          <w:szCs w:val="32"/>
          <w:lang w:val="en-US"/>
        </w:rPr>
        <w:t xml:space="preserve">of the Bureau </w:t>
      </w:r>
      <w:r w:rsidRPr="00C7458A">
        <w:rPr>
          <w:i w:val="0"/>
          <w:sz w:val="32"/>
          <w:szCs w:val="32"/>
          <w:lang w:val="en-US"/>
        </w:rPr>
        <w:t>dated November 16, 2020;</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2. Standard methodology for describing the process of statistical information production by government agencies, approved by Order No. 53 of the Chairman of the Committee on Statistics of the Ministry of National Economy of the Republic of Kazakhstan dated March 30, 2015;</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 xml:space="preserve">3. Methodology for assessing the quality of official statistical information, approved by the Order of the Chairman of the Committee on Statistics of the Ministry of National Economy of the Republic of Kazakhstan dated May 23, 2018 </w:t>
      </w:r>
      <w:r w:rsidR="00263F69" w:rsidRPr="00263F69">
        <w:rPr>
          <w:i w:val="0"/>
          <w:sz w:val="32"/>
          <w:szCs w:val="32"/>
          <w:lang w:val="en-US"/>
        </w:rPr>
        <w:t>№</w:t>
      </w:r>
      <w:r w:rsidRPr="00C7458A">
        <w:rPr>
          <w:i w:val="0"/>
          <w:sz w:val="32"/>
          <w:szCs w:val="32"/>
          <w:lang w:val="en-US"/>
        </w:rPr>
        <w:t xml:space="preserve"> 63.</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S.13 Quality Management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S.13.1 Quality assurance</w:t>
      </w:r>
    </w:p>
    <w:p w:rsidR="000F0CA6" w:rsidRPr="00C7458A" w:rsidRDefault="00F25783" w:rsidP="002C1EBF">
      <w:pPr>
        <w:pStyle w:val="20"/>
        <w:spacing w:line="240" w:lineRule="auto"/>
        <w:ind w:left="357"/>
        <w:jc w:val="both"/>
        <w:rPr>
          <w:i w:val="0"/>
          <w:sz w:val="32"/>
          <w:szCs w:val="32"/>
          <w:lang w:val="en-US"/>
        </w:rPr>
      </w:pPr>
      <w:r>
        <w:rPr>
          <w:i w:val="0"/>
          <w:sz w:val="32"/>
          <w:szCs w:val="32"/>
          <w:lang w:val="en-US"/>
        </w:rPr>
        <w:t>The q</w:t>
      </w:r>
      <w:r w:rsidR="000F0CA6" w:rsidRPr="00C7458A">
        <w:rPr>
          <w:i w:val="0"/>
          <w:sz w:val="32"/>
          <w:szCs w:val="32"/>
          <w:lang w:val="en-US"/>
        </w:rPr>
        <w:t xml:space="preserve">uality and </w:t>
      </w:r>
      <w:r>
        <w:rPr>
          <w:i w:val="0"/>
          <w:sz w:val="32"/>
          <w:szCs w:val="32"/>
          <w:lang w:val="en-US"/>
        </w:rPr>
        <w:t xml:space="preserve">accuracy </w:t>
      </w:r>
      <w:r w:rsidR="000F0CA6" w:rsidRPr="00C7458A">
        <w:rPr>
          <w:i w:val="0"/>
          <w:sz w:val="32"/>
          <w:szCs w:val="32"/>
          <w:lang w:val="en-US"/>
        </w:rPr>
        <w:t xml:space="preserve">of </w:t>
      </w:r>
      <w:r>
        <w:rPr>
          <w:i w:val="0"/>
          <w:sz w:val="32"/>
          <w:szCs w:val="32"/>
          <w:lang w:val="en-US"/>
        </w:rPr>
        <w:t xml:space="preserve"> the data are publicly documented</w:t>
      </w:r>
      <w:r w:rsidR="000F0CA6" w:rsidRPr="00C7458A">
        <w:rPr>
          <w:i w:val="0"/>
          <w:sz w:val="32"/>
          <w:szCs w:val="32"/>
          <w:lang w:val="en-US"/>
        </w:rPr>
        <w:t>:</w:t>
      </w:r>
    </w:p>
    <w:p w:rsidR="000F0CA6" w:rsidRPr="00C7458A" w:rsidRDefault="000F0CA6" w:rsidP="002C1EBF">
      <w:pPr>
        <w:pStyle w:val="20"/>
        <w:spacing w:line="240" w:lineRule="auto"/>
        <w:ind w:left="357"/>
        <w:jc w:val="both"/>
        <w:rPr>
          <w:i w:val="0"/>
          <w:sz w:val="32"/>
          <w:szCs w:val="32"/>
          <w:lang w:val="en-US"/>
        </w:rPr>
      </w:pPr>
      <w:r w:rsidRPr="00C7458A">
        <w:rPr>
          <w:i w:val="0"/>
          <w:sz w:val="32"/>
          <w:szCs w:val="32"/>
          <w:lang w:val="en-US"/>
        </w:rPr>
        <w:t>Compliance with the fundamental principles of primary accounting;</w:t>
      </w:r>
    </w:p>
    <w:p w:rsidR="000F0CA6" w:rsidRPr="00C7458A" w:rsidRDefault="000F0CA6" w:rsidP="002C1EBF">
      <w:pPr>
        <w:pStyle w:val="20"/>
        <w:spacing w:line="240" w:lineRule="auto"/>
        <w:ind w:left="357"/>
        <w:jc w:val="both"/>
        <w:rPr>
          <w:i w:val="0"/>
          <w:sz w:val="32"/>
          <w:szCs w:val="32"/>
          <w:lang w:val="en-US"/>
        </w:rPr>
      </w:pPr>
      <w:r w:rsidRPr="00C7458A">
        <w:rPr>
          <w:i w:val="0"/>
          <w:sz w:val="32"/>
          <w:szCs w:val="32"/>
          <w:lang w:val="en-US"/>
        </w:rPr>
        <w:t>Use of standard statistical classifications;</w:t>
      </w:r>
    </w:p>
    <w:p w:rsidR="000F0CA6" w:rsidRPr="00C7458A" w:rsidRDefault="000F0CA6" w:rsidP="002C1EBF">
      <w:pPr>
        <w:pStyle w:val="20"/>
        <w:spacing w:line="240" w:lineRule="auto"/>
        <w:ind w:left="357"/>
        <w:jc w:val="both"/>
        <w:rPr>
          <w:i w:val="0"/>
          <w:sz w:val="32"/>
          <w:szCs w:val="32"/>
          <w:lang w:val="en-US"/>
        </w:rPr>
      </w:pPr>
      <w:r w:rsidRPr="00C7458A">
        <w:rPr>
          <w:i w:val="0"/>
          <w:sz w:val="32"/>
          <w:szCs w:val="32"/>
          <w:lang w:val="en-US"/>
        </w:rPr>
        <w:t>Development and implementation of all control procedures (format-logical, arithmetic) at the stages of primary data collection and processing;</w:t>
      </w:r>
    </w:p>
    <w:p w:rsidR="000F0CA6" w:rsidRPr="00C7458A" w:rsidRDefault="000F0CA6" w:rsidP="002C1EBF">
      <w:pPr>
        <w:pStyle w:val="20"/>
        <w:spacing w:line="240" w:lineRule="auto"/>
        <w:ind w:left="357"/>
        <w:jc w:val="both"/>
        <w:rPr>
          <w:i w:val="0"/>
          <w:sz w:val="32"/>
          <w:szCs w:val="32"/>
          <w:lang w:val="en-US"/>
        </w:rPr>
      </w:pPr>
      <w:r w:rsidRPr="00C7458A">
        <w:rPr>
          <w:i w:val="0"/>
          <w:sz w:val="32"/>
          <w:szCs w:val="32"/>
          <w:lang w:val="en-US"/>
        </w:rPr>
        <w:t>To confirm the reliability of primary data, additional information may be obtained from respondents;</w:t>
      </w:r>
    </w:p>
    <w:p w:rsidR="004C7E97" w:rsidRPr="00C7458A" w:rsidRDefault="000F0CA6" w:rsidP="002C1EBF">
      <w:pPr>
        <w:pStyle w:val="20"/>
        <w:spacing w:line="240" w:lineRule="auto"/>
        <w:ind w:left="357"/>
        <w:jc w:val="both"/>
        <w:rPr>
          <w:i w:val="0"/>
          <w:sz w:val="32"/>
          <w:szCs w:val="32"/>
          <w:lang w:val="en-US"/>
        </w:rPr>
      </w:pPr>
      <w:r w:rsidRPr="00C7458A">
        <w:rPr>
          <w:i w:val="0"/>
          <w:sz w:val="32"/>
          <w:szCs w:val="32"/>
          <w:lang w:val="en-US"/>
        </w:rPr>
        <w:t>Comparative analysis of statistical data over time is conducted.</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S.13.2 Quality assessment</w:t>
      </w:r>
    </w:p>
    <w:p w:rsidR="00C02749" w:rsidRDefault="00C02749" w:rsidP="002C1EBF">
      <w:pPr>
        <w:pStyle w:val="20"/>
        <w:spacing w:line="240" w:lineRule="auto"/>
        <w:ind w:left="357"/>
        <w:jc w:val="both"/>
        <w:rPr>
          <w:i w:val="0"/>
          <w:sz w:val="32"/>
          <w:szCs w:val="32"/>
          <w:lang w:val="en-US"/>
        </w:rPr>
      </w:pPr>
      <w:r w:rsidRPr="00C02749">
        <w:rPr>
          <w:i w:val="0"/>
          <w:sz w:val="32"/>
          <w:szCs w:val="32"/>
          <w:lang w:val="en-US"/>
        </w:rPr>
        <w:t>The quality is guaranteed by accuracy of the data</w:t>
      </w:r>
      <w:r>
        <w:rPr>
          <w:i w:val="0"/>
          <w:sz w:val="32"/>
          <w:szCs w:val="32"/>
          <w:lang w:val="en-US"/>
        </w:rPr>
        <w:t>.</w:t>
      </w:r>
      <w:r w:rsidRPr="00C02749">
        <w:rPr>
          <w:i w:val="0"/>
          <w:sz w:val="32"/>
          <w:szCs w:val="32"/>
          <w:lang w:val="en-US"/>
        </w:rPr>
        <w:t xml:space="preserve"> </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 xml:space="preserve">S.14 </w:t>
      </w:r>
      <w:r w:rsidR="00B942CF" w:rsidRPr="00354EA4">
        <w:rPr>
          <w:b/>
          <w:i w:val="0"/>
          <w:sz w:val="32"/>
          <w:szCs w:val="32"/>
          <w:lang w:val="en-US"/>
        </w:rPr>
        <w:tab/>
      </w:r>
      <w:r w:rsidRPr="00354EA4">
        <w:rPr>
          <w:b/>
          <w:i w:val="0"/>
          <w:sz w:val="32"/>
          <w:szCs w:val="32"/>
          <w:lang w:val="en-US"/>
        </w:rPr>
        <w:t>Relevance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S.14.1 User needs</w:t>
      </w:r>
    </w:p>
    <w:p w:rsidR="000F0CA6" w:rsidRPr="00C7458A" w:rsidRDefault="000F0CA6" w:rsidP="002C1EBF">
      <w:pPr>
        <w:pStyle w:val="20"/>
        <w:spacing w:line="240" w:lineRule="auto"/>
        <w:ind w:left="357"/>
        <w:jc w:val="both"/>
        <w:rPr>
          <w:i w:val="0"/>
          <w:sz w:val="32"/>
          <w:szCs w:val="32"/>
          <w:lang w:val="en-US"/>
        </w:rPr>
      </w:pPr>
      <w:r w:rsidRPr="00C7458A">
        <w:rPr>
          <w:i w:val="0"/>
          <w:sz w:val="32"/>
          <w:szCs w:val="32"/>
          <w:lang w:val="en-US"/>
        </w:rPr>
        <w:t>The indicators are generated for the calculation of national accounts in the fields of education, healthcare, and social services. They are used by the Department of National Accounts of the Bureau to develop the system of accounts in these sectors.</w:t>
      </w:r>
    </w:p>
    <w:p w:rsidR="004B761F" w:rsidRPr="00C7458A" w:rsidRDefault="000F0CA6" w:rsidP="0013761E">
      <w:pPr>
        <w:pStyle w:val="20"/>
        <w:spacing w:line="240" w:lineRule="auto"/>
        <w:ind w:left="357"/>
        <w:jc w:val="both"/>
        <w:rPr>
          <w:i w:val="0"/>
          <w:sz w:val="32"/>
          <w:szCs w:val="32"/>
          <w:lang w:val="en-US"/>
        </w:rPr>
      </w:pPr>
      <w:r w:rsidRPr="00C7458A">
        <w:rPr>
          <w:i w:val="0"/>
          <w:sz w:val="32"/>
          <w:szCs w:val="32"/>
          <w:lang w:val="en-US"/>
        </w:rPr>
        <w:t>The resulting data are also used by the Ministry of Health of the Republic of Kazakhstan,</w:t>
      </w:r>
      <w:r w:rsidR="0013761E" w:rsidRPr="0013761E">
        <w:rPr>
          <w:lang w:val="en-US"/>
        </w:rPr>
        <w:t xml:space="preserve"> </w:t>
      </w:r>
      <w:r w:rsidR="0013761E" w:rsidRPr="0013761E">
        <w:rPr>
          <w:i w:val="0"/>
          <w:sz w:val="32"/>
          <w:szCs w:val="32"/>
          <w:lang w:val="en-US"/>
        </w:rPr>
        <w:t>the Ministry of Science and Higher Education of the Republic of Kazakhstan, the Ministry of Education of the Republic of Kazakhstan</w:t>
      </w:r>
      <w:r w:rsidRPr="00C7458A">
        <w:rPr>
          <w:i w:val="0"/>
          <w:sz w:val="32"/>
          <w:szCs w:val="32"/>
          <w:lang w:val="en-US"/>
        </w:rPr>
        <w:t>, the Ministry of Labor and Social Protection of the Population of the Republic of Kazakhstan, as well as by other users of statistical information</w:t>
      </w:r>
      <w:r w:rsidR="004B761F"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S.14.2 User satisfaction</w:t>
      </w:r>
    </w:p>
    <w:p w:rsidR="00854F10" w:rsidRPr="00C7458A" w:rsidRDefault="004B761F" w:rsidP="002C1EBF">
      <w:pPr>
        <w:pStyle w:val="20"/>
        <w:spacing w:line="240" w:lineRule="auto"/>
        <w:ind w:left="357"/>
        <w:jc w:val="both"/>
        <w:rPr>
          <w:i w:val="0"/>
          <w:sz w:val="32"/>
          <w:szCs w:val="32"/>
          <w:lang w:val="en-US"/>
        </w:rPr>
      </w:pPr>
      <w:r w:rsidRPr="00C7458A">
        <w:rPr>
          <w:i w:val="0"/>
          <w:sz w:val="32"/>
          <w:szCs w:val="32"/>
          <w:lang w:val="en-US"/>
        </w:rPr>
        <w:t>The user's profile is posted on the Bureau's Internet resource. www.stat.gov.kz in the "Home" / "Polls" / "User profile" section. In addition, in order to maintain constant feedback from users and respondents, the Bureau operates a Single Contact Center 1446</w:t>
      </w:r>
      <w:r w:rsidR="00854F10" w:rsidRPr="00C7458A">
        <w:rPr>
          <w:i w:val="0"/>
          <w:sz w:val="32"/>
          <w:szCs w:val="32"/>
          <w:lang w:val="en-US"/>
        </w:rPr>
        <w:t xml:space="preserve">. </w:t>
      </w:r>
    </w:p>
    <w:p w:rsidR="00626D00" w:rsidRPr="00C7458A" w:rsidRDefault="0063750A" w:rsidP="002C1EBF">
      <w:pPr>
        <w:pStyle w:val="20"/>
        <w:spacing w:line="240" w:lineRule="auto"/>
        <w:ind w:left="357"/>
        <w:jc w:val="both"/>
        <w:rPr>
          <w:i w:val="0"/>
          <w:sz w:val="32"/>
          <w:szCs w:val="32"/>
          <w:lang w:val="en-US"/>
        </w:rPr>
      </w:pPr>
      <w:r w:rsidRPr="00C7458A">
        <w:rPr>
          <w:i w:val="0"/>
          <w:sz w:val="32"/>
          <w:szCs w:val="32"/>
          <w:lang w:val="en-US"/>
        </w:rPr>
        <w:t>S.14.3 Completeness/</w:t>
      </w:r>
      <w:r w:rsidR="00626D00" w:rsidRPr="00C7458A">
        <w:rPr>
          <w:i w:val="0"/>
          <w:sz w:val="32"/>
          <w:szCs w:val="32"/>
          <w:lang w:val="en-US"/>
        </w:rPr>
        <w:t>Completeness of data-share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lastRenderedPageBreak/>
        <w:t>Not applicable.</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t xml:space="preserve">S.15. </w:t>
      </w:r>
      <w:r w:rsidR="00626D00" w:rsidRPr="00354EA4">
        <w:rPr>
          <w:b/>
          <w:i w:val="0"/>
          <w:sz w:val="32"/>
          <w:szCs w:val="32"/>
          <w:lang w:val="en-US"/>
        </w:rPr>
        <w:t>Accuracy and reliability (to be filled in based on the type of observation)</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S.15.1 Overall accuracy</w:t>
      </w:r>
    </w:p>
    <w:p w:rsidR="0063750A" w:rsidRPr="00C7458A" w:rsidRDefault="0063750A" w:rsidP="002C1EBF">
      <w:pPr>
        <w:pStyle w:val="20"/>
        <w:spacing w:line="240" w:lineRule="auto"/>
        <w:ind w:left="357"/>
        <w:jc w:val="both"/>
        <w:rPr>
          <w:i w:val="0"/>
          <w:sz w:val="32"/>
          <w:szCs w:val="32"/>
          <w:lang w:val="en-US"/>
        </w:rPr>
      </w:pPr>
      <w:r w:rsidRPr="00C7458A">
        <w:rPr>
          <w:i w:val="0"/>
          <w:sz w:val="32"/>
          <w:szCs w:val="32"/>
          <w:lang w:val="en-US"/>
        </w:rPr>
        <w:t xml:space="preserve">According to the reported data, the current income of healthcare organizations amounted to 3811.4 billion </w:t>
      </w:r>
      <w:proofErr w:type="spellStart"/>
      <w:r w:rsidRPr="00C7458A">
        <w:rPr>
          <w:i w:val="0"/>
          <w:sz w:val="32"/>
          <w:szCs w:val="32"/>
          <w:lang w:val="en-US"/>
        </w:rPr>
        <w:t>tenge</w:t>
      </w:r>
      <w:proofErr w:type="spellEnd"/>
      <w:r w:rsidRPr="00C7458A">
        <w:rPr>
          <w:i w:val="0"/>
          <w:sz w:val="32"/>
          <w:szCs w:val="32"/>
          <w:lang w:val="en-US"/>
        </w:rPr>
        <w:t xml:space="preserve">, of which the share of hospital income was 2079.7 billion </w:t>
      </w:r>
      <w:proofErr w:type="spellStart"/>
      <w:r w:rsidRPr="00C7458A">
        <w:rPr>
          <w:i w:val="0"/>
          <w:sz w:val="32"/>
          <w:szCs w:val="32"/>
          <w:lang w:val="en-US"/>
        </w:rPr>
        <w:t>tenge</w:t>
      </w:r>
      <w:proofErr w:type="spellEnd"/>
      <w:r w:rsidRPr="00C7458A">
        <w:rPr>
          <w:i w:val="0"/>
          <w:sz w:val="32"/>
          <w:szCs w:val="32"/>
          <w:lang w:val="en-US"/>
        </w:rPr>
        <w:t xml:space="preserve"> (54.6%), other activities for the protection of human health -599.2 billion </w:t>
      </w:r>
      <w:proofErr w:type="spellStart"/>
      <w:r w:rsidRPr="00C7458A">
        <w:rPr>
          <w:i w:val="0"/>
          <w:sz w:val="32"/>
          <w:szCs w:val="32"/>
          <w:lang w:val="en-US"/>
        </w:rPr>
        <w:t>tenge</w:t>
      </w:r>
      <w:proofErr w:type="spellEnd"/>
      <w:r w:rsidRPr="00C7458A">
        <w:rPr>
          <w:i w:val="0"/>
          <w:sz w:val="32"/>
          <w:szCs w:val="32"/>
          <w:lang w:val="en-US"/>
        </w:rPr>
        <w:t xml:space="preserve"> (15.7%), general medical practice -554.5 billion </w:t>
      </w:r>
      <w:proofErr w:type="spellStart"/>
      <w:r w:rsidRPr="00C7458A">
        <w:rPr>
          <w:i w:val="0"/>
          <w:sz w:val="32"/>
          <w:szCs w:val="32"/>
          <w:lang w:val="en-US"/>
        </w:rPr>
        <w:t>tenge</w:t>
      </w:r>
      <w:proofErr w:type="spellEnd"/>
      <w:r w:rsidRPr="00C7458A">
        <w:rPr>
          <w:i w:val="0"/>
          <w:sz w:val="32"/>
          <w:szCs w:val="32"/>
          <w:lang w:val="en-US"/>
        </w:rPr>
        <w:t xml:space="preserve"> (14.5%), special medical practice -208.1 billion </w:t>
      </w:r>
      <w:proofErr w:type="spellStart"/>
      <w:r w:rsidRPr="00C7458A">
        <w:rPr>
          <w:i w:val="0"/>
          <w:sz w:val="32"/>
          <w:szCs w:val="32"/>
          <w:lang w:val="en-US"/>
        </w:rPr>
        <w:t>tenge</w:t>
      </w:r>
      <w:proofErr w:type="spellEnd"/>
      <w:r w:rsidRPr="00C7458A">
        <w:rPr>
          <w:i w:val="0"/>
          <w:sz w:val="32"/>
          <w:szCs w:val="32"/>
          <w:lang w:val="en-US"/>
        </w:rPr>
        <w:t xml:space="preserve"> (5.5%), dental activities -193.9 billion </w:t>
      </w:r>
      <w:proofErr w:type="spellStart"/>
      <w:r w:rsidRPr="00C7458A">
        <w:rPr>
          <w:i w:val="0"/>
          <w:sz w:val="32"/>
          <w:szCs w:val="32"/>
          <w:lang w:val="en-US"/>
        </w:rPr>
        <w:t>tenge</w:t>
      </w:r>
      <w:proofErr w:type="spellEnd"/>
      <w:r w:rsidRPr="00C7458A">
        <w:rPr>
          <w:i w:val="0"/>
          <w:sz w:val="32"/>
          <w:szCs w:val="32"/>
          <w:lang w:val="en-US"/>
        </w:rPr>
        <w:t xml:space="preserve"> (5.1%), activities in the field of social services -176.1 billion </w:t>
      </w:r>
      <w:proofErr w:type="spellStart"/>
      <w:r w:rsidRPr="00C7458A">
        <w:rPr>
          <w:i w:val="0"/>
          <w:sz w:val="32"/>
          <w:szCs w:val="32"/>
          <w:lang w:val="en-US"/>
        </w:rPr>
        <w:t>tenge</w:t>
      </w:r>
      <w:proofErr w:type="spellEnd"/>
      <w:r w:rsidRPr="00C7458A">
        <w:rPr>
          <w:i w:val="0"/>
          <w:sz w:val="32"/>
          <w:szCs w:val="32"/>
          <w:lang w:val="en-US"/>
        </w:rPr>
        <w:t xml:space="preserve"> (4.6%).</w:t>
      </w:r>
    </w:p>
    <w:p w:rsidR="00626D00" w:rsidRPr="00C7458A" w:rsidRDefault="0063750A" w:rsidP="002C1EBF">
      <w:pPr>
        <w:pStyle w:val="20"/>
        <w:spacing w:line="240" w:lineRule="auto"/>
        <w:ind w:left="357"/>
        <w:jc w:val="both"/>
        <w:rPr>
          <w:i w:val="0"/>
          <w:sz w:val="32"/>
          <w:szCs w:val="32"/>
          <w:lang w:val="en-US"/>
        </w:rPr>
      </w:pPr>
      <w:r w:rsidRPr="00C7458A">
        <w:rPr>
          <w:i w:val="0"/>
          <w:sz w:val="32"/>
          <w:szCs w:val="32"/>
          <w:lang w:val="en-US"/>
        </w:rPr>
        <w:t xml:space="preserve">The current expenses of healthcare organizations in 2024 amounted to 3703.8 billion </w:t>
      </w:r>
      <w:proofErr w:type="spellStart"/>
      <w:r w:rsidRPr="00C7458A">
        <w:rPr>
          <w:i w:val="0"/>
          <w:sz w:val="32"/>
          <w:szCs w:val="32"/>
          <w:lang w:val="en-US"/>
        </w:rPr>
        <w:t>tenge</w:t>
      </w:r>
      <w:proofErr w:type="spellEnd"/>
      <w:r w:rsidRPr="00C7458A">
        <w:rPr>
          <w:i w:val="0"/>
          <w:sz w:val="32"/>
          <w:szCs w:val="32"/>
          <w:lang w:val="en-US"/>
        </w:rPr>
        <w:t xml:space="preserve">, of which the largest share was the cost of maintaining the labor force – 1952.3 billion </w:t>
      </w:r>
      <w:proofErr w:type="spellStart"/>
      <w:r w:rsidRPr="00C7458A">
        <w:rPr>
          <w:i w:val="0"/>
          <w:sz w:val="32"/>
          <w:szCs w:val="32"/>
          <w:lang w:val="en-US"/>
        </w:rPr>
        <w:t>tenge</w:t>
      </w:r>
      <w:proofErr w:type="spellEnd"/>
      <w:r w:rsidRPr="00C7458A">
        <w:rPr>
          <w:i w:val="0"/>
          <w:sz w:val="32"/>
          <w:szCs w:val="32"/>
          <w:lang w:val="en-US"/>
        </w:rPr>
        <w:t xml:space="preserve"> (52.7%) and the cost of purchased services - 449.1 billion. </w:t>
      </w:r>
      <w:proofErr w:type="spellStart"/>
      <w:r w:rsidRPr="00C7458A">
        <w:rPr>
          <w:i w:val="0"/>
          <w:sz w:val="32"/>
          <w:szCs w:val="32"/>
          <w:lang w:val="en-US"/>
        </w:rPr>
        <w:t>tenge</w:t>
      </w:r>
      <w:proofErr w:type="spellEnd"/>
      <w:r w:rsidRPr="00C7458A">
        <w:rPr>
          <w:i w:val="0"/>
          <w:sz w:val="32"/>
          <w:szCs w:val="32"/>
          <w:lang w:val="en-US"/>
        </w:rPr>
        <w:t xml:space="preserve"> (12.1%). The remaining expenses amounted to 1302.3 billion </w:t>
      </w:r>
      <w:proofErr w:type="spellStart"/>
      <w:r w:rsidRPr="00C7458A">
        <w:rPr>
          <w:i w:val="0"/>
          <w:sz w:val="32"/>
          <w:szCs w:val="32"/>
          <w:lang w:val="en-US"/>
        </w:rPr>
        <w:t>tenge</w:t>
      </w:r>
      <w:proofErr w:type="spellEnd"/>
      <w:r w:rsidRPr="00C7458A">
        <w:rPr>
          <w:i w:val="0"/>
          <w:sz w:val="32"/>
          <w:szCs w:val="32"/>
          <w:lang w:val="en-US"/>
        </w:rPr>
        <w:t xml:space="preserve"> (35.2%).</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w:t>
      </w:r>
      <w:r w:rsidR="007C236B">
        <w:rPr>
          <w:i w:val="0"/>
          <w:sz w:val="32"/>
          <w:szCs w:val="32"/>
          <w:lang w:val="en-US"/>
        </w:rPr>
        <w:t>15.2 Sampling errors-indicators</w:t>
      </w:r>
      <w:r w:rsidRPr="00C7458A">
        <w:rPr>
          <w:i w:val="0"/>
          <w:sz w:val="32"/>
          <w:szCs w:val="32"/>
          <w:lang w:val="en-US"/>
        </w:rPr>
        <w:t>.</w:t>
      </w:r>
    </w:p>
    <w:p w:rsidR="00626D00" w:rsidRPr="00C7458A" w:rsidRDefault="004B761F" w:rsidP="002C1EBF">
      <w:pPr>
        <w:pStyle w:val="20"/>
        <w:spacing w:line="240" w:lineRule="auto"/>
        <w:ind w:left="357"/>
        <w:jc w:val="both"/>
        <w:rPr>
          <w:i w:val="0"/>
          <w:sz w:val="32"/>
          <w:szCs w:val="32"/>
          <w:lang w:val="en-US"/>
        </w:rPr>
      </w:pPr>
      <w:r w:rsidRPr="00C7458A">
        <w:rPr>
          <w:i w:val="0"/>
          <w:sz w:val="32"/>
          <w:szCs w:val="32"/>
          <w:lang w:val="en-US"/>
        </w:rPr>
        <w:t>Not applicable</w:t>
      </w:r>
      <w:r w:rsidR="00626D00"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S.15.3 Non-sampling error</w:t>
      </w:r>
    </w:p>
    <w:p w:rsidR="00626D00" w:rsidRPr="00C7458A" w:rsidRDefault="004B761F" w:rsidP="002C1EBF">
      <w:pPr>
        <w:pStyle w:val="20"/>
        <w:spacing w:line="240" w:lineRule="auto"/>
        <w:ind w:left="357"/>
        <w:jc w:val="both"/>
        <w:rPr>
          <w:i w:val="0"/>
          <w:sz w:val="32"/>
          <w:szCs w:val="32"/>
          <w:lang w:val="en-US"/>
        </w:rPr>
      </w:pPr>
      <w:r w:rsidRPr="00C7458A">
        <w:rPr>
          <w:i w:val="0"/>
          <w:sz w:val="32"/>
          <w:szCs w:val="32"/>
          <w:lang w:val="en-US"/>
        </w:rPr>
        <w:t>Not applicable.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S.15.3.1 Coverage error</w:t>
      </w:r>
    </w:p>
    <w:p w:rsidR="00626D00" w:rsidRPr="00C7458A" w:rsidRDefault="004B761F" w:rsidP="002C1EBF">
      <w:pPr>
        <w:pStyle w:val="20"/>
        <w:spacing w:line="240" w:lineRule="auto"/>
        <w:ind w:left="357"/>
        <w:jc w:val="both"/>
        <w:rPr>
          <w:i w:val="0"/>
          <w:sz w:val="32"/>
          <w:szCs w:val="32"/>
          <w:lang w:val="en-US"/>
        </w:rPr>
      </w:pPr>
      <w:r w:rsidRPr="00C7458A">
        <w:rPr>
          <w:i w:val="0"/>
          <w:sz w:val="32"/>
          <w:szCs w:val="32"/>
          <w:lang w:val="en-US"/>
        </w:rPr>
        <w:t>Not applicable.</w:t>
      </w:r>
    </w:p>
    <w:p w:rsidR="00626D00" w:rsidRDefault="0063750A" w:rsidP="002C1EBF">
      <w:pPr>
        <w:pStyle w:val="20"/>
        <w:spacing w:line="240" w:lineRule="auto"/>
        <w:ind w:left="357"/>
        <w:jc w:val="both"/>
        <w:rPr>
          <w:i w:val="0"/>
          <w:sz w:val="32"/>
          <w:szCs w:val="32"/>
          <w:lang w:val="en-US"/>
        </w:rPr>
      </w:pPr>
      <w:r w:rsidRPr="00C7458A">
        <w:rPr>
          <w:i w:val="0"/>
          <w:sz w:val="32"/>
          <w:szCs w:val="32"/>
          <w:lang w:val="en-US"/>
        </w:rPr>
        <w:t xml:space="preserve">S.15.3.1.1 </w:t>
      </w:r>
      <w:r w:rsidR="00626D00" w:rsidRPr="00C7458A">
        <w:rPr>
          <w:i w:val="0"/>
          <w:sz w:val="32"/>
          <w:szCs w:val="32"/>
          <w:lang w:val="en-US"/>
        </w:rPr>
        <w:t>Exceeding coverage is not applicable</w:t>
      </w:r>
    </w:p>
    <w:p w:rsidR="007C236B" w:rsidRPr="00C7458A" w:rsidRDefault="007C236B" w:rsidP="002C1EBF">
      <w:pPr>
        <w:pStyle w:val="20"/>
        <w:spacing w:line="240" w:lineRule="auto"/>
        <w:ind w:left="357"/>
        <w:jc w:val="both"/>
        <w:rPr>
          <w:i w:val="0"/>
          <w:sz w:val="32"/>
          <w:szCs w:val="32"/>
          <w:lang w:val="en-US"/>
        </w:rPr>
      </w:pPr>
      <w:r w:rsidRPr="007C236B">
        <w:rPr>
          <w:i w:val="0"/>
          <w:sz w:val="32"/>
          <w:szCs w:val="32"/>
          <w:lang w:val="en-US"/>
        </w:rPr>
        <w:t>Not applicable</w:t>
      </w:r>
    </w:p>
    <w:p w:rsidR="00626D00" w:rsidRPr="00C7458A" w:rsidRDefault="0063750A" w:rsidP="002C1EBF">
      <w:pPr>
        <w:pStyle w:val="20"/>
        <w:spacing w:line="240" w:lineRule="auto"/>
        <w:ind w:left="357"/>
        <w:jc w:val="both"/>
        <w:rPr>
          <w:i w:val="0"/>
          <w:sz w:val="32"/>
          <w:szCs w:val="32"/>
          <w:lang w:val="en-US"/>
        </w:rPr>
      </w:pPr>
      <w:r w:rsidRPr="00C7458A">
        <w:rPr>
          <w:i w:val="0"/>
          <w:sz w:val="32"/>
          <w:szCs w:val="32"/>
          <w:lang w:val="en-US"/>
        </w:rPr>
        <w:t xml:space="preserve">S.15.3.1.2 </w:t>
      </w:r>
      <w:r w:rsidR="00626D00" w:rsidRPr="00C7458A">
        <w:rPr>
          <w:i w:val="0"/>
          <w:sz w:val="32"/>
          <w:szCs w:val="32"/>
          <w:lang w:val="en-US"/>
        </w:rPr>
        <w:t>Common units-the ratio</w:t>
      </w:r>
    </w:p>
    <w:p w:rsidR="007C236B" w:rsidRDefault="007C236B" w:rsidP="002C1EBF">
      <w:pPr>
        <w:pStyle w:val="20"/>
        <w:spacing w:line="240" w:lineRule="auto"/>
        <w:ind w:left="357"/>
        <w:jc w:val="both"/>
        <w:rPr>
          <w:i w:val="0"/>
          <w:sz w:val="32"/>
          <w:szCs w:val="32"/>
          <w:lang w:val="en-US"/>
        </w:rPr>
      </w:pPr>
      <w:r w:rsidRPr="007C236B">
        <w:rPr>
          <w:i w:val="0"/>
          <w:sz w:val="32"/>
          <w:szCs w:val="32"/>
          <w:lang w:val="en-US"/>
        </w:rPr>
        <w:t>Not applicable</w:t>
      </w:r>
      <w:r w:rsidR="004B761F" w:rsidRPr="00C7458A">
        <w:rPr>
          <w:i w:val="0"/>
          <w:sz w:val="32"/>
          <w:szCs w:val="32"/>
          <w:lang w:val="en-US"/>
        </w:rPr>
        <w:t xml:space="preserve"> </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S.15.3.2 Non-response errors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S.15.3.2.1 Unit of absence-percentage</w:t>
      </w:r>
    </w:p>
    <w:p w:rsidR="004B761F" w:rsidRPr="00C7458A" w:rsidRDefault="004B761F" w:rsidP="002C1EBF">
      <w:pPr>
        <w:pStyle w:val="20"/>
        <w:spacing w:line="240" w:lineRule="auto"/>
        <w:ind w:left="357"/>
        <w:jc w:val="both"/>
        <w:rPr>
          <w:i w:val="0"/>
          <w:sz w:val="32"/>
          <w:szCs w:val="32"/>
          <w:lang w:val="en-US"/>
        </w:rPr>
      </w:pPr>
      <w:r w:rsidRPr="00C7458A">
        <w:rPr>
          <w:i w:val="0"/>
          <w:sz w:val="32"/>
          <w:szCs w:val="32"/>
          <w:lang w:val="en-US"/>
        </w:rPr>
        <w:t>Control is used for the correctness</w:t>
      </w:r>
      <w:r w:rsidR="00263F69">
        <w:rPr>
          <w:i w:val="0"/>
          <w:sz w:val="32"/>
          <w:szCs w:val="32"/>
          <w:lang w:val="en-US"/>
        </w:rPr>
        <w:t xml:space="preserve"> and completeness of data entry</w:t>
      </w:r>
      <w:r w:rsidR="006A7F74"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S.15.3.2.2.</w:t>
      </w:r>
      <w:r w:rsidR="00263F69" w:rsidRPr="00263F69">
        <w:rPr>
          <w:i w:val="0"/>
          <w:sz w:val="32"/>
          <w:szCs w:val="32"/>
          <w:lang w:val="en-US"/>
        </w:rPr>
        <w:t xml:space="preserve"> </w:t>
      </w:r>
      <w:r w:rsidRPr="00C7458A">
        <w:rPr>
          <w:i w:val="0"/>
          <w:sz w:val="32"/>
          <w:szCs w:val="32"/>
          <w:lang w:val="en-US"/>
        </w:rPr>
        <w:t>Point of no response-share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applicable</w:t>
      </w:r>
      <w:r w:rsidR="006A7F74" w:rsidRPr="00C7458A">
        <w:rPr>
          <w:i w:val="0"/>
          <w:sz w:val="32"/>
          <w:szCs w:val="32"/>
          <w:lang w:val="en-US"/>
        </w:rPr>
        <w:t>.</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S.16</w:t>
      </w:r>
      <w:r w:rsidR="00354EA4">
        <w:rPr>
          <w:b/>
          <w:i w:val="0"/>
          <w:sz w:val="32"/>
          <w:szCs w:val="32"/>
          <w:lang w:val="kk-KZ"/>
        </w:rPr>
        <w:t>.</w:t>
      </w:r>
      <w:r w:rsidRPr="00354EA4">
        <w:rPr>
          <w:b/>
          <w:i w:val="0"/>
          <w:sz w:val="32"/>
          <w:szCs w:val="32"/>
          <w:lang w:val="en-US"/>
        </w:rPr>
        <w:t xml:space="preserve"> Timeliness and punctuality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S.16.1 Timeliness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S.16.1.1 Waiting period-first results</w:t>
      </w:r>
    </w:p>
    <w:p w:rsidR="00743BEE" w:rsidRPr="00C7458A" w:rsidRDefault="00743BEE" w:rsidP="002C1EBF">
      <w:pPr>
        <w:pStyle w:val="20"/>
        <w:spacing w:line="240" w:lineRule="auto"/>
        <w:ind w:left="357"/>
        <w:jc w:val="both"/>
        <w:rPr>
          <w:i w:val="0"/>
          <w:sz w:val="32"/>
          <w:szCs w:val="32"/>
          <w:lang w:val="en-US"/>
        </w:rPr>
      </w:pPr>
      <w:r w:rsidRPr="00C7458A">
        <w:rPr>
          <w:i w:val="0"/>
          <w:sz w:val="32"/>
          <w:szCs w:val="32"/>
          <w:lang w:val="en-US"/>
        </w:rPr>
        <w:t>Waiting period-first results The first results in spreadsheets are published on the 45th day after the deadline for respondents to provide primary statistical information and are final. The release dates have been approved and published in the Statistical Work Plan and Schedule for the Dissemination of Official Statistical Information</w:t>
      </w:r>
      <w:r w:rsidR="006A7F74" w:rsidRPr="00C7458A">
        <w:rPr>
          <w:i w:val="0"/>
          <w:sz w:val="32"/>
          <w:szCs w:val="32"/>
          <w:lang w:val="en-US"/>
        </w:rPr>
        <w:t>.</w:t>
      </w:r>
    </w:p>
    <w:p w:rsidR="00626D00" w:rsidRDefault="0063750A" w:rsidP="002C1EBF">
      <w:pPr>
        <w:pStyle w:val="20"/>
        <w:spacing w:line="240" w:lineRule="auto"/>
        <w:ind w:left="357"/>
        <w:jc w:val="both"/>
        <w:rPr>
          <w:i w:val="0"/>
          <w:sz w:val="32"/>
          <w:szCs w:val="32"/>
          <w:lang w:val="en-US"/>
        </w:rPr>
      </w:pPr>
      <w:r w:rsidRPr="00C7458A">
        <w:rPr>
          <w:i w:val="0"/>
          <w:sz w:val="32"/>
          <w:szCs w:val="32"/>
          <w:lang w:val="en-US"/>
        </w:rPr>
        <w:lastRenderedPageBreak/>
        <w:t xml:space="preserve">S.16.1.2 </w:t>
      </w:r>
      <w:r w:rsidR="00626D00" w:rsidRPr="00C7458A">
        <w:rPr>
          <w:i w:val="0"/>
          <w:sz w:val="32"/>
          <w:szCs w:val="32"/>
          <w:lang w:val="en-US"/>
        </w:rPr>
        <w:t>Waiting period-latest results</w:t>
      </w:r>
    </w:p>
    <w:p w:rsidR="00726021" w:rsidRDefault="00726021" w:rsidP="002C1EBF">
      <w:pPr>
        <w:pStyle w:val="20"/>
        <w:spacing w:line="240" w:lineRule="auto"/>
        <w:ind w:left="357"/>
        <w:jc w:val="both"/>
        <w:rPr>
          <w:i w:val="0"/>
          <w:sz w:val="32"/>
          <w:szCs w:val="32"/>
          <w:lang w:val="en-US"/>
        </w:rPr>
      </w:pPr>
      <w:r w:rsidRPr="00726021">
        <w:rPr>
          <w:i w:val="0"/>
          <w:sz w:val="32"/>
          <w:szCs w:val="32"/>
          <w:lang w:val="en-US"/>
        </w:rPr>
        <w:t xml:space="preserve">The first results are final </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S.16.2 Punctuality</w:t>
      </w:r>
    </w:p>
    <w:p w:rsidR="00626D00" w:rsidRPr="00C7458A" w:rsidRDefault="0063750A" w:rsidP="002C1EBF">
      <w:pPr>
        <w:pStyle w:val="20"/>
        <w:spacing w:line="240" w:lineRule="auto"/>
        <w:ind w:left="357"/>
        <w:jc w:val="both"/>
        <w:rPr>
          <w:i w:val="0"/>
          <w:sz w:val="32"/>
          <w:szCs w:val="32"/>
          <w:lang w:val="en-US"/>
        </w:rPr>
      </w:pPr>
      <w:r w:rsidRPr="00C7458A">
        <w:rPr>
          <w:i w:val="0"/>
          <w:sz w:val="32"/>
          <w:szCs w:val="32"/>
          <w:lang w:val="en-US"/>
        </w:rPr>
        <w:t>S.16.2.1Punctuality</w:t>
      </w:r>
    </w:p>
    <w:p w:rsidR="0063750A" w:rsidRPr="00C7458A" w:rsidRDefault="0063750A" w:rsidP="002C1EBF">
      <w:pPr>
        <w:pStyle w:val="20"/>
        <w:spacing w:line="240" w:lineRule="auto"/>
        <w:ind w:left="357"/>
        <w:jc w:val="both"/>
        <w:rPr>
          <w:i w:val="0"/>
          <w:sz w:val="32"/>
          <w:szCs w:val="32"/>
          <w:lang w:val="en-US"/>
        </w:rPr>
      </w:pPr>
      <w:r w:rsidRPr="00C7458A">
        <w:rPr>
          <w:i w:val="0"/>
          <w:sz w:val="32"/>
          <w:szCs w:val="32"/>
          <w:lang w:val="en-US"/>
        </w:rPr>
        <w:t>The data are published in accordance with the Statistical Work Plan approved in accordance with the legislation of the Republic of Kazakhstan, as well as the Official Statistical Information Dissemination Schedule approved by the Order of the Head of the Bureau of National Statistics.</w:t>
      </w:r>
    </w:p>
    <w:p w:rsidR="00743BEE" w:rsidRPr="00C7458A" w:rsidRDefault="0063750A" w:rsidP="002C1EBF">
      <w:pPr>
        <w:pStyle w:val="20"/>
        <w:spacing w:line="240" w:lineRule="auto"/>
        <w:ind w:left="357"/>
        <w:jc w:val="both"/>
        <w:rPr>
          <w:i w:val="0"/>
          <w:sz w:val="32"/>
          <w:szCs w:val="32"/>
          <w:lang w:val="en-US"/>
        </w:rPr>
      </w:pPr>
      <w:r w:rsidRPr="00C7458A">
        <w:rPr>
          <w:i w:val="0"/>
          <w:sz w:val="32"/>
          <w:szCs w:val="32"/>
          <w:lang w:val="en-US"/>
        </w:rPr>
        <w:t>The actual and planned publication dates coincide; there were no delays in publication in 202</w:t>
      </w:r>
      <w:r w:rsidR="0049330B" w:rsidRPr="0049330B">
        <w:rPr>
          <w:i w:val="0"/>
          <w:sz w:val="32"/>
          <w:szCs w:val="32"/>
          <w:lang w:val="en-US"/>
        </w:rPr>
        <w:t>4</w:t>
      </w:r>
      <w:r w:rsidRPr="00C7458A">
        <w:rPr>
          <w:i w:val="0"/>
          <w:sz w:val="32"/>
          <w:szCs w:val="32"/>
          <w:lang w:val="en-US"/>
        </w:rPr>
        <w:t>. If the scheduled publication date falls on a weekend or public holiday, the release is postponed to the next working day</w:t>
      </w:r>
      <w:r w:rsidR="00743BEE" w:rsidRPr="00C7458A">
        <w:rPr>
          <w:i w:val="0"/>
          <w:sz w:val="32"/>
          <w:szCs w:val="32"/>
          <w:lang w:val="en-US"/>
        </w:rPr>
        <w:t>.</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S.17 Comparability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S.17.1 Geographical comparability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Within the territory of the Republic of Kazakhstan.</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S.17.1.1 Asymmetry according to the mirror statistics of fl</w:t>
      </w:r>
      <w:r w:rsidR="0069401D" w:rsidRPr="00C7458A">
        <w:rPr>
          <w:i w:val="0"/>
          <w:sz w:val="32"/>
          <w:szCs w:val="32"/>
          <w:lang w:val="en-US"/>
        </w:rPr>
        <w:t>ows-coefficient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applicable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S.17.2 Durati</w:t>
      </w:r>
      <w:r w:rsidR="0069401D" w:rsidRPr="00C7458A">
        <w:rPr>
          <w:i w:val="0"/>
          <w:sz w:val="32"/>
          <w:szCs w:val="32"/>
          <w:lang w:val="en-US"/>
        </w:rPr>
        <w:t>on of comparable time series</w:t>
      </w:r>
    </w:p>
    <w:p w:rsidR="00D616FE" w:rsidRPr="00C7458A" w:rsidRDefault="00D616FE" w:rsidP="002C1EBF">
      <w:pPr>
        <w:pStyle w:val="20"/>
        <w:spacing w:line="240" w:lineRule="auto"/>
        <w:ind w:left="357"/>
        <w:jc w:val="both"/>
        <w:rPr>
          <w:i w:val="0"/>
          <w:sz w:val="32"/>
          <w:szCs w:val="32"/>
          <w:lang w:val="en-US"/>
        </w:rPr>
      </w:pPr>
      <w:r w:rsidRPr="00C7458A">
        <w:rPr>
          <w:i w:val="0"/>
          <w:sz w:val="32"/>
          <w:szCs w:val="32"/>
          <w:lang w:val="en-US"/>
        </w:rPr>
        <w:t>Time series data are available for the years 20</w:t>
      </w:r>
      <w:r w:rsidR="0049330B" w:rsidRPr="0049330B">
        <w:rPr>
          <w:i w:val="0"/>
          <w:sz w:val="32"/>
          <w:szCs w:val="32"/>
          <w:lang w:val="en-US"/>
        </w:rPr>
        <w:t>00</w:t>
      </w:r>
      <w:r w:rsidRPr="00C7458A">
        <w:rPr>
          <w:i w:val="0"/>
          <w:sz w:val="32"/>
          <w:szCs w:val="32"/>
          <w:lang w:val="en-US"/>
        </w:rPr>
        <w:t>–2024 (annual data). The time series are available on the official website of the Bureau www.stat.gov.kz under:</w:t>
      </w:r>
    </w:p>
    <w:p w:rsidR="00626D00" w:rsidRDefault="00263F69" w:rsidP="002C1EBF">
      <w:pPr>
        <w:pStyle w:val="20"/>
        <w:spacing w:line="240" w:lineRule="auto"/>
        <w:ind w:left="357"/>
        <w:jc w:val="both"/>
        <w:rPr>
          <w:i w:val="0"/>
          <w:sz w:val="32"/>
          <w:szCs w:val="32"/>
          <w:lang w:val="en-US"/>
        </w:rPr>
      </w:pPr>
      <w:r w:rsidRPr="00263F69">
        <w:rPr>
          <w:i w:val="0"/>
          <w:sz w:val="32"/>
          <w:szCs w:val="32"/>
          <w:lang w:val="en-US"/>
        </w:rPr>
        <w:t>«</w:t>
      </w:r>
      <w:r w:rsidR="00D616FE" w:rsidRPr="00C7458A">
        <w:rPr>
          <w:i w:val="0"/>
          <w:sz w:val="32"/>
          <w:szCs w:val="32"/>
          <w:lang w:val="en-US"/>
        </w:rPr>
        <w:t>Home</w:t>
      </w:r>
      <w:r w:rsidRPr="00263F69">
        <w:rPr>
          <w:i w:val="0"/>
          <w:sz w:val="32"/>
          <w:szCs w:val="32"/>
          <w:lang w:val="en-US"/>
        </w:rPr>
        <w:t>»</w:t>
      </w:r>
      <w:r w:rsidR="00D616FE" w:rsidRPr="00C7458A">
        <w:rPr>
          <w:i w:val="0"/>
          <w:sz w:val="32"/>
          <w:szCs w:val="32"/>
          <w:lang w:val="en-US"/>
        </w:rPr>
        <w:t xml:space="preserve"> / </w:t>
      </w:r>
      <w:r w:rsidRPr="00263F69">
        <w:rPr>
          <w:i w:val="0"/>
          <w:sz w:val="32"/>
          <w:szCs w:val="32"/>
          <w:lang w:val="en-US"/>
        </w:rPr>
        <w:t>«</w:t>
      </w:r>
      <w:r w:rsidR="00D616FE" w:rsidRPr="00C7458A">
        <w:rPr>
          <w:i w:val="0"/>
          <w:sz w:val="32"/>
          <w:szCs w:val="32"/>
          <w:lang w:val="en-US"/>
        </w:rPr>
        <w:t>Statistics</w:t>
      </w:r>
      <w:r w:rsidRPr="00263F69">
        <w:rPr>
          <w:i w:val="0"/>
          <w:sz w:val="32"/>
          <w:szCs w:val="32"/>
          <w:lang w:val="en-US"/>
        </w:rPr>
        <w:t>»</w:t>
      </w:r>
      <w:r w:rsidR="00D616FE" w:rsidRPr="00C7458A">
        <w:rPr>
          <w:i w:val="0"/>
          <w:sz w:val="32"/>
          <w:szCs w:val="32"/>
          <w:lang w:val="en-US"/>
        </w:rPr>
        <w:t xml:space="preserve"> / </w:t>
      </w:r>
      <w:r w:rsidRPr="00263F69">
        <w:rPr>
          <w:i w:val="0"/>
          <w:sz w:val="32"/>
          <w:szCs w:val="32"/>
          <w:lang w:val="en-US"/>
        </w:rPr>
        <w:t>«</w:t>
      </w:r>
      <w:r w:rsidR="00D616FE" w:rsidRPr="00C7458A">
        <w:rPr>
          <w:i w:val="0"/>
          <w:sz w:val="32"/>
          <w:szCs w:val="32"/>
          <w:lang w:val="en-US"/>
        </w:rPr>
        <w:t>Social Statistics</w:t>
      </w:r>
      <w:r w:rsidRPr="00263F69">
        <w:rPr>
          <w:i w:val="0"/>
          <w:sz w:val="32"/>
          <w:szCs w:val="32"/>
          <w:lang w:val="en-US"/>
        </w:rPr>
        <w:t>»</w:t>
      </w:r>
      <w:r w:rsidR="00D616FE" w:rsidRPr="00C7458A">
        <w:rPr>
          <w:i w:val="0"/>
          <w:sz w:val="32"/>
          <w:szCs w:val="32"/>
          <w:lang w:val="en-US"/>
        </w:rPr>
        <w:t xml:space="preserve"> / </w:t>
      </w:r>
      <w:r w:rsidRPr="00263F69">
        <w:rPr>
          <w:i w:val="0"/>
          <w:sz w:val="32"/>
          <w:szCs w:val="32"/>
          <w:lang w:val="en-US"/>
        </w:rPr>
        <w:t>«</w:t>
      </w:r>
      <w:r w:rsidR="00D616FE" w:rsidRPr="00C7458A">
        <w:rPr>
          <w:i w:val="0"/>
          <w:sz w:val="32"/>
          <w:szCs w:val="32"/>
          <w:lang w:val="en-US"/>
        </w:rPr>
        <w:t>Statistics on Education, Science and Innovation</w:t>
      </w:r>
      <w:r w:rsidRPr="00263F69">
        <w:rPr>
          <w:i w:val="0"/>
          <w:sz w:val="32"/>
          <w:szCs w:val="32"/>
          <w:lang w:val="en-US"/>
        </w:rPr>
        <w:t>»</w:t>
      </w:r>
      <w:r w:rsidR="00D616FE" w:rsidRPr="00C7458A">
        <w:rPr>
          <w:i w:val="0"/>
          <w:sz w:val="32"/>
          <w:szCs w:val="32"/>
          <w:lang w:val="en-US"/>
        </w:rPr>
        <w:t xml:space="preserve"> / </w:t>
      </w:r>
      <w:r w:rsidRPr="00263F69">
        <w:rPr>
          <w:i w:val="0"/>
          <w:sz w:val="32"/>
          <w:szCs w:val="32"/>
          <w:lang w:val="en-US"/>
        </w:rPr>
        <w:t>«</w:t>
      </w:r>
      <w:r w:rsidR="00D616FE" w:rsidRPr="00C7458A">
        <w:rPr>
          <w:i w:val="0"/>
          <w:sz w:val="32"/>
          <w:szCs w:val="32"/>
          <w:lang w:val="en-US"/>
        </w:rPr>
        <w:t>Electronic Tables</w:t>
      </w:r>
      <w:r w:rsidRPr="00263F69">
        <w:rPr>
          <w:i w:val="0"/>
          <w:sz w:val="32"/>
          <w:szCs w:val="32"/>
          <w:lang w:val="en-US"/>
        </w:rPr>
        <w:t>»</w:t>
      </w:r>
      <w:r w:rsidR="00D616FE" w:rsidRPr="00C7458A">
        <w:rPr>
          <w:i w:val="0"/>
          <w:sz w:val="32"/>
          <w:szCs w:val="32"/>
          <w:lang w:val="en-US"/>
        </w:rPr>
        <w:t xml:space="preserve"> / </w:t>
      </w:r>
      <w:r w:rsidRPr="00263F69">
        <w:rPr>
          <w:i w:val="0"/>
          <w:sz w:val="32"/>
          <w:szCs w:val="32"/>
          <w:lang w:val="en-US"/>
        </w:rPr>
        <w:t>«</w:t>
      </w:r>
      <w:r w:rsidR="00D616FE" w:rsidRPr="00C7458A">
        <w:rPr>
          <w:i w:val="0"/>
          <w:sz w:val="32"/>
          <w:szCs w:val="32"/>
          <w:lang w:val="en-US"/>
        </w:rPr>
        <w:t>Financial and Economic Activities of Educational Organizations in the Republic of Kazakhstan</w:t>
      </w:r>
      <w:r w:rsidRPr="00263F69">
        <w:rPr>
          <w:i w:val="0"/>
          <w:sz w:val="32"/>
          <w:szCs w:val="32"/>
          <w:lang w:val="en-US"/>
        </w:rPr>
        <w:t>»</w:t>
      </w:r>
      <w:r w:rsidR="00D616FE" w:rsidRPr="00C7458A">
        <w:rPr>
          <w:i w:val="0"/>
          <w:sz w:val="32"/>
          <w:szCs w:val="32"/>
          <w:lang w:val="en-US"/>
        </w:rPr>
        <w:t>.</w:t>
      </w:r>
    </w:p>
    <w:p w:rsidR="00AC738C" w:rsidRPr="00C7458A" w:rsidRDefault="00AC738C" w:rsidP="002C1EBF">
      <w:pPr>
        <w:pStyle w:val="20"/>
        <w:spacing w:line="240" w:lineRule="auto"/>
        <w:ind w:left="357"/>
        <w:jc w:val="both"/>
        <w:rPr>
          <w:i w:val="0"/>
          <w:sz w:val="32"/>
          <w:szCs w:val="32"/>
          <w:lang w:val="en-US"/>
        </w:rPr>
      </w:pPr>
      <w:r w:rsidRPr="00AC738C">
        <w:rPr>
          <w:i w:val="0"/>
          <w:sz w:val="32"/>
          <w:szCs w:val="32"/>
          <w:lang w:val="en-US"/>
        </w:rPr>
        <w:t>www.stat.gov.kz under: "Home / "Statistics" / "Social statistics" / "Statistics of healthcare and social security" / "Financial and economic activities of healthcare organizations and social services in the Republic of Kazakhstan".</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S.18 Consistency</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S.18.1 External consistency, cross</w:t>
      </w:r>
    </w:p>
    <w:p w:rsidR="00626D00" w:rsidRPr="00C7458A" w:rsidRDefault="00810168" w:rsidP="002C1EBF">
      <w:pPr>
        <w:pStyle w:val="20"/>
        <w:spacing w:line="240" w:lineRule="auto"/>
        <w:ind w:left="357"/>
        <w:jc w:val="both"/>
        <w:rPr>
          <w:i w:val="0"/>
          <w:sz w:val="32"/>
          <w:szCs w:val="32"/>
          <w:lang w:val="en-US"/>
        </w:rPr>
      </w:pPr>
      <w:r w:rsidRPr="00C7458A">
        <w:rPr>
          <w:i w:val="0"/>
          <w:sz w:val="32"/>
          <w:szCs w:val="32"/>
          <w:lang w:val="en-US"/>
        </w:rPr>
        <w:t xml:space="preserve">The statistical tools and the methodology for indicator formation are coordinated with the Ministry of Health of the Republic of Kazakhstan, the Ministry of </w:t>
      </w:r>
      <w:proofErr w:type="spellStart"/>
      <w:r w:rsidRPr="00C7458A">
        <w:rPr>
          <w:i w:val="0"/>
          <w:sz w:val="32"/>
          <w:szCs w:val="32"/>
          <w:lang w:val="en-US"/>
        </w:rPr>
        <w:t>Labour</w:t>
      </w:r>
      <w:proofErr w:type="spellEnd"/>
      <w:r w:rsidRPr="00C7458A">
        <w:rPr>
          <w:i w:val="0"/>
          <w:sz w:val="32"/>
          <w:szCs w:val="32"/>
          <w:lang w:val="en-US"/>
        </w:rPr>
        <w:t xml:space="preserve"> and Social Protection of the Population of the Republic of Kazakhstan, </w:t>
      </w:r>
      <w:r w:rsidR="00726021" w:rsidRPr="00726021">
        <w:rPr>
          <w:i w:val="0"/>
          <w:sz w:val="32"/>
          <w:szCs w:val="32"/>
          <w:lang w:val="en-US"/>
        </w:rPr>
        <w:t>the Ministry of Science and Higher Education of the Republic of Kazakhstan, the Ministry of Education of the Republic of Kazakhstan</w:t>
      </w:r>
      <w:bookmarkStart w:id="0" w:name="_GoBack"/>
      <w:bookmarkEnd w:id="0"/>
      <w:r w:rsidRPr="00C7458A">
        <w:rPr>
          <w:i w:val="0"/>
          <w:sz w:val="32"/>
          <w:szCs w:val="32"/>
          <w:lang w:val="en-US"/>
        </w:rPr>
        <w:t>, as well as with non-governmental organizations</w:t>
      </w:r>
      <w:r w:rsidR="00626D00" w:rsidRPr="00C7458A">
        <w:rPr>
          <w:i w:val="0"/>
          <w:sz w:val="32"/>
          <w:szCs w:val="32"/>
          <w:lang w:val="en-US"/>
        </w:rPr>
        <w: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S.18.2 Internal consistency</w:t>
      </w:r>
    </w:p>
    <w:p w:rsidR="00043363" w:rsidRPr="00C7458A" w:rsidRDefault="00810168" w:rsidP="002C1EBF">
      <w:pPr>
        <w:pStyle w:val="20"/>
        <w:spacing w:line="240" w:lineRule="auto"/>
        <w:ind w:left="357"/>
        <w:jc w:val="both"/>
        <w:rPr>
          <w:i w:val="0"/>
          <w:sz w:val="32"/>
          <w:szCs w:val="32"/>
          <w:lang w:val="en-US"/>
        </w:rPr>
      </w:pPr>
      <w:r w:rsidRPr="00C7458A">
        <w:rPr>
          <w:i w:val="0"/>
          <w:sz w:val="32"/>
          <w:szCs w:val="32"/>
          <w:lang w:val="en-US"/>
        </w:rPr>
        <w:t xml:space="preserve">The statistical tools and the methodology for indicator formation are coordinated with all structural divisions of the Bureau of National </w:t>
      </w:r>
      <w:r w:rsidRPr="00C7458A">
        <w:rPr>
          <w:i w:val="0"/>
          <w:sz w:val="32"/>
          <w:szCs w:val="32"/>
          <w:lang w:val="en-US"/>
        </w:rPr>
        <w:lastRenderedPageBreak/>
        <w:t>Statistics of the Republic of Kazakhstan</w:t>
      </w:r>
      <w:r w:rsidR="00043363" w:rsidRPr="00C7458A">
        <w:rPr>
          <w:i w:val="0"/>
          <w:sz w:val="32"/>
          <w:szCs w:val="32"/>
          <w:lang w:val="en-US"/>
        </w:rPr>
        <w:t>.</w:t>
      </w:r>
    </w:p>
    <w:p w:rsidR="00626D00" w:rsidRPr="00354EA4" w:rsidRDefault="00354EA4" w:rsidP="002C1EBF">
      <w:pPr>
        <w:pStyle w:val="20"/>
        <w:spacing w:line="240" w:lineRule="auto"/>
        <w:ind w:left="357"/>
        <w:jc w:val="both"/>
        <w:rPr>
          <w:b/>
          <w:i w:val="0"/>
          <w:sz w:val="32"/>
          <w:szCs w:val="32"/>
          <w:lang w:val="en-US"/>
        </w:rPr>
      </w:pPr>
      <w:r>
        <w:rPr>
          <w:b/>
          <w:i w:val="0"/>
          <w:sz w:val="32"/>
          <w:szCs w:val="32"/>
          <w:lang w:val="en-US"/>
        </w:rPr>
        <w:t xml:space="preserve">S.19. </w:t>
      </w:r>
      <w:r w:rsidR="00626D00" w:rsidRPr="00354EA4">
        <w:rPr>
          <w:b/>
          <w:i w:val="0"/>
          <w:sz w:val="32"/>
          <w:szCs w:val="32"/>
          <w:lang w:val="en-US"/>
        </w:rPr>
        <w:t>Load</w:t>
      </w:r>
    </w:p>
    <w:p w:rsidR="000E1277" w:rsidRPr="00C7458A" w:rsidRDefault="000E1277" w:rsidP="002C1EBF">
      <w:pPr>
        <w:pStyle w:val="20"/>
        <w:spacing w:line="240" w:lineRule="auto"/>
        <w:ind w:left="357"/>
        <w:jc w:val="both"/>
        <w:rPr>
          <w:i w:val="0"/>
          <w:sz w:val="32"/>
          <w:szCs w:val="32"/>
          <w:lang w:val="en-US"/>
        </w:rPr>
      </w:pPr>
      <w:r w:rsidRPr="00C7458A">
        <w:rPr>
          <w:i w:val="0"/>
          <w:sz w:val="32"/>
          <w:szCs w:val="32"/>
          <w:lang w:val="en-US"/>
        </w:rPr>
        <w:t>The collection of data on the main indicators of the financial and economic activities of healthcare organizations is carried out in electronic format or on paper, depending on the respondent’s preference. In the case of electronic data collection, an online mode is used, which includes automated arithmetic and logical controls to prevent common input errors. The processes of data processing are automated through the use of local software systems, with input and output data validation controls in place.</w:t>
      </w:r>
    </w:p>
    <w:p w:rsidR="000E1277" w:rsidRPr="00C7458A" w:rsidRDefault="000E1277" w:rsidP="002C1EBF">
      <w:pPr>
        <w:pStyle w:val="20"/>
        <w:spacing w:line="240" w:lineRule="auto"/>
        <w:ind w:left="357"/>
        <w:jc w:val="both"/>
        <w:rPr>
          <w:i w:val="0"/>
          <w:sz w:val="32"/>
          <w:szCs w:val="32"/>
          <w:lang w:val="en-US"/>
        </w:rPr>
      </w:pPr>
      <w:r w:rsidRPr="00C7458A">
        <w:rPr>
          <w:i w:val="0"/>
          <w:sz w:val="32"/>
          <w:szCs w:val="32"/>
          <w:lang w:val="en-US"/>
        </w:rPr>
        <w:t>When the reporting form is completed on paper, the time required to fill it out is approximately 30–40 minutes.</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t xml:space="preserve">S.20. </w:t>
      </w:r>
      <w:r w:rsidR="00626D00" w:rsidRPr="00354EA4">
        <w:rPr>
          <w:b/>
          <w:i w:val="0"/>
          <w:sz w:val="32"/>
          <w:szCs w:val="32"/>
          <w:lang w:val="en-US"/>
        </w:rPr>
        <w:t>Revision of data</w:t>
      </w:r>
    </w:p>
    <w:p w:rsidR="00626D00" w:rsidRPr="00C7458A" w:rsidRDefault="004471B8" w:rsidP="002C1EBF">
      <w:pPr>
        <w:pStyle w:val="20"/>
        <w:spacing w:line="240" w:lineRule="auto"/>
        <w:ind w:left="357"/>
        <w:jc w:val="both"/>
        <w:rPr>
          <w:i w:val="0"/>
          <w:sz w:val="32"/>
          <w:szCs w:val="32"/>
          <w:lang w:val="en-US"/>
        </w:rPr>
      </w:pPr>
      <w:r>
        <w:rPr>
          <w:i w:val="0"/>
          <w:sz w:val="32"/>
          <w:szCs w:val="32"/>
          <w:lang w:val="en-US"/>
        </w:rPr>
        <w:t>S.20.</w:t>
      </w:r>
      <w:r>
        <w:rPr>
          <w:i w:val="0"/>
          <w:sz w:val="32"/>
          <w:szCs w:val="32"/>
          <w:lang w:val="kk-KZ"/>
        </w:rPr>
        <w:t>1</w:t>
      </w:r>
      <w:r w:rsidR="00263F69">
        <w:rPr>
          <w:i w:val="0"/>
          <w:sz w:val="32"/>
          <w:szCs w:val="32"/>
          <w:lang w:val="en-US"/>
        </w:rPr>
        <w:t xml:space="preserve"> Revision of data</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There was no revision of the data.</w:t>
      </w:r>
    </w:p>
    <w:p w:rsidR="00626D00" w:rsidRPr="00354EA4" w:rsidRDefault="00626D00" w:rsidP="002C1EBF">
      <w:pPr>
        <w:pStyle w:val="20"/>
        <w:spacing w:line="240" w:lineRule="auto"/>
        <w:ind w:left="357"/>
        <w:jc w:val="both"/>
        <w:rPr>
          <w:b/>
          <w:i w:val="0"/>
          <w:sz w:val="32"/>
          <w:szCs w:val="32"/>
          <w:lang w:val="en-US"/>
        </w:rPr>
      </w:pPr>
      <w:r w:rsidRPr="00354EA4">
        <w:rPr>
          <w:b/>
          <w:i w:val="0"/>
          <w:sz w:val="32"/>
          <w:szCs w:val="32"/>
          <w:lang w:val="en-US"/>
        </w:rPr>
        <w:t>S. 21</w:t>
      </w:r>
      <w:r w:rsidR="00354EA4" w:rsidRPr="00354EA4">
        <w:rPr>
          <w:b/>
          <w:i w:val="0"/>
          <w:sz w:val="32"/>
          <w:szCs w:val="32"/>
          <w:lang w:val="kk-KZ"/>
        </w:rPr>
        <w:t>.</w:t>
      </w:r>
      <w:r w:rsidRPr="00354EA4">
        <w:rPr>
          <w:b/>
          <w:i w:val="0"/>
          <w:sz w:val="32"/>
          <w:szCs w:val="32"/>
          <w:lang w:val="en-US"/>
        </w:rPr>
        <w:t xml:space="preserve"> Statistical data processing</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S.21.1 Initial data</w:t>
      </w:r>
    </w:p>
    <w:p w:rsidR="006A7F74" w:rsidRPr="00C7458A" w:rsidRDefault="000E1277" w:rsidP="002C1EBF">
      <w:pPr>
        <w:pStyle w:val="20"/>
        <w:spacing w:line="240" w:lineRule="auto"/>
        <w:ind w:left="357"/>
        <w:jc w:val="both"/>
        <w:rPr>
          <w:i w:val="0"/>
          <w:sz w:val="32"/>
          <w:szCs w:val="32"/>
          <w:lang w:val="en-US"/>
        </w:rPr>
      </w:pPr>
      <w:r w:rsidRPr="00C7458A">
        <w:rPr>
          <w:i w:val="0"/>
          <w:sz w:val="32"/>
          <w:szCs w:val="32"/>
          <w:lang w:val="en-US"/>
        </w:rPr>
        <w:t>The dataset on the main indicators of the financial and economic activities of organizations in education, healthcare, and social services is based on primary statistical information collected through the statistical form “Report on the Main Indicators of the Financial and Economic Activities of Organizations in Education, Healthcare, and Social Services.”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S.21.2 Frequency of the survey</w:t>
      </w:r>
    </w:p>
    <w:p w:rsidR="000E1277" w:rsidRPr="00C7458A" w:rsidRDefault="000E1277" w:rsidP="002C1EBF">
      <w:pPr>
        <w:pStyle w:val="20"/>
        <w:spacing w:line="240" w:lineRule="auto"/>
        <w:ind w:left="357"/>
        <w:jc w:val="both"/>
        <w:rPr>
          <w:i w:val="0"/>
          <w:sz w:val="32"/>
          <w:szCs w:val="32"/>
          <w:lang w:val="en-US"/>
        </w:rPr>
      </w:pPr>
      <w:r w:rsidRPr="00C7458A">
        <w:rPr>
          <w:i w:val="0"/>
          <w:sz w:val="32"/>
          <w:szCs w:val="32"/>
          <w:lang w:val="en-US"/>
        </w:rPr>
        <w:t>Annual</w:t>
      </w:r>
    </w:p>
    <w:p w:rsidR="000E1277" w:rsidRPr="00C7458A" w:rsidRDefault="000E1277" w:rsidP="002C1EBF">
      <w:pPr>
        <w:pStyle w:val="20"/>
        <w:spacing w:line="240" w:lineRule="auto"/>
        <w:ind w:left="357"/>
        <w:jc w:val="both"/>
        <w:rPr>
          <w:i w:val="0"/>
          <w:sz w:val="32"/>
          <w:szCs w:val="32"/>
          <w:lang w:val="en-US"/>
        </w:rPr>
      </w:pPr>
      <w:r w:rsidRPr="00C7458A">
        <w:rPr>
          <w:i w:val="0"/>
          <w:sz w:val="32"/>
          <w:szCs w:val="32"/>
          <w:lang w:val="en-US"/>
        </w:rPr>
        <w:t>Method of Primary Data Collection</w:t>
      </w:r>
    </w:p>
    <w:p w:rsidR="00626D00" w:rsidRPr="00C7458A" w:rsidRDefault="000E1277" w:rsidP="002C1EBF">
      <w:pPr>
        <w:pStyle w:val="20"/>
        <w:spacing w:line="240" w:lineRule="auto"/>
        <w:ind w:left="357"/>
        <w:jc w:val="both"/>
        <w:rPr>
          <w:i w:val="0"/>
          <w:sz w:val="32"/>
          <w:szCs w:val="32"/>
          <w:lang w:val="en-US"/>
        </w:rPr>
      </w:pPr>
      <w:r w:rsidRPr="00C7458A">
        <w:rPr>
          <w:i w:val="0"/>
          <w:sz w:val="32"/>
          <w:szCs w:val="32"/>
          <w:lang w:val="en-US"/>
        </w:rPr>
        <w:t>Primary statistical data within the framework of the national statistical observation “Report on the Main Indicators of the Financial and Economic Activities of Organizations in Education, Healthcare, and Social Services” are submitted electronically in accordance with the legislation of the Republic of Kazakhstan, as well as on paper.</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S.21.3 Method (method) of collecting primary statistical data</w:t>
      </w:r>
    </w:p>
    <w:p w:rsidR="006A7F74" w:rsidRPr="00C7458A" w:rsidRDefault="006A7F74" w:rsidP="002C1EBF">
      <w:pPr>
        <w:pStyle w:val="20"/>
        <w:spacing w:line="240" w:lineRule="auto"/>
        <w:ind w:left="357"/>
        <w:jc w:val="both"/>
        <w:rPr>
          <w:i w:val="0"/>
          <w:sz w:val="32"/>
          <w:szCs w:val="32"/>
          <w:lang w:val="en-US"/>
        </w:rPr>
      </w:pPr>
      <w:r w:rsidRPr="00C7458A">
        <w:rPr>
          <w:i w:val="0"/>
          <w:sz w:val="32"/>
          <w:szCs w:val="32"/>
          <w:lang w:val="en-US"/>
        </w:rPr>
        <w:t>Primary statistical data on the nationwide statistical observation "Report on the volume of services provided by educational, healthcare and social services organizations" are submitted electronically in accordance with the procedure established by the legislation of the Republic of Kazakhstan and on paper.</w:t>
      </w:r>
    </w:p>
    <w:p w:rsidR="00EA1C28" w:rsidRPr="00C7458A" w:rsidRDefault="00EA1C28" w:rsidP="002C1EBF">
      <w:pPr>
        <w:pStyle w:val="20"/>
        <w:spacing w:line="240" w:lineRule="auto"/>
        <w:ind w:left="357"/>
        <w:jc w:val="both"/>
        <w:rPr>
          <w:i w:val="0"/>
          <w:sz w:val="32"/>
          <w:szCs w:val="32"/>
          <w:lang w:val="en-US"/>
        </w:rPr>
      </w:pPr>
      <w:r w:rsidRPr="00C7458A">
        <w:rPr>
          <w:i w:val="0"/>
          <w:sz w:val="32"/>
          <w:szCs w:val="32"/>
          <w:lang w:val="en-US"/>
        </w:rPr>
        <w:t xml:space="preserve">Statistical forms are completed electronically via the information system “Online Data Collection”, available on the Bureau’s official website www.stat.gov.kz, in the section “For Respondents” </w:t>
      </w:r>
      <w:r w:rsidR="0004414F" w:rsidRPr="00C7458A">
        <w:rPr>
          <w:i w:val="0"/>
          <w:sz w:val="32"/>
          <w:szCs w:val="32"/>
          <w:lang w:val="en-US"/>
        </w:rPr>
        <w:t>/</w:t>
      </w:r>
      <w:r w:rsidRPr="00C7458A">
        <w:rPr>
          <w:i w:val="0"/>
          <w:sz w:val="32"/>
          <w:szCs w:val="32"/>
          <w:lang w:val="en-US"/>
        </w:rPr>
        <w:t xml:space="preserve"> “Respondent’s Cabinet”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lastRenderedPageBreak/>
        <w:t>S.21.4 Reliability of primary statistical data</w:t>
      </w:r>
    </w:p>
    <w:p w:rsidR="006A7F74" w:rsidRPr="004471B8" w:rsidRDefault="006A7F74" w:rsidP="002C1EBF">
      <w:pPr>
        <w:pStyle w:val="20"/>
        <w:spacing w:line="240" w:lineRule="auto"/>
        <w:ind w:left="357"/>
        <w:jc w:val="both"/>
        <w:rPr>
          <w:i w:val="0"/>
          <w:sz w:val="32"/>
          <w:szCs w:val="32"/>
          <w:lang w:val="kk-KZ"/>
        </w:rPr>
      </w:pPr>
      <w:r w:rsidRPr="00C7458A">
        <w:rPr>
          <w:i w:val="0"/>
          <w:sz w:val="32"/>
          <w:szCs w:val="32"/>
          <w:lang w:val="en-US"/>
        </w:rPr>
        <w:t>Format-logical controls are provided to verify the reliability of primary statistical data.</w:t>
      </w:r>
      <w:r w:rsidR="004471B8">
        <w:rPr>
          <w:i w:val="0"/>
          <w:sz w:val="32"/>
          <w:szCs w:val="32"/>
          <w:lang w:val="kk-KZ"/>
        </w:rPr>
        <w:t xml:space="preserve"> </w:t>
      </w:r>
    </w:p>
    <w:p w:rsidR="006A7F74" w:rsidRPr="00C7458A" w:rsidRDefault="006A7F74" w:rsidP="002C1EBF">
      <w:pPr>
        <w:pStyle w:val="20"/>
        <w:spacing w:line="240" w:lineRule="auto"/>
        <w:ind w:left="357"/>
        <w:jc w:val="both"/>
        <w:rPr>
          <w:i w:val="0"/>
          <w:sz w:val="32"/>
          <w:szCs w:val="32"/>
          <w:lang w:val="en-US"/>
        </w:rPr>
      </w:pPr>
      <w:r w:rsidRPr="00C7458A">
        <w:rPr>
          <w:i w:val="0"/>
          <w:sz w:val="32"/>
          <w:szCs w:val="32"/>
          <w:lang w:val="en-US"/>
        </w:rPr>
        <w:t xml:space="preserve">1. The data is being analyzed. </w:t>
      </w:r>
    </w:p>
    <w:p w:rsidR="00626D00" w:rsidRPr="00C7458A" w:rsidRDefault="006A7F74" w:rsidP="002C1EBF">
      <w:pPr>
        <w:pStyle w:val="20"/>
        <w:spacing w:line="240" w:lineRule="auto"/>
        <w:ind w:left="357"/>
        <w:jc w:val="both"/>
        <w:rPr>
          <w:i w:val="0"/>
          <w:sz w:val="32"/>
          <w:szCs w:val="32"/>
          <w:lang w:val="en-US"/>
        </w:rPr>
      </w:pPr>
      <w:r w:rsidRPr="00C7458A">
        <w:rPr>
          <w:i w:val="0"/>
          <w:sz w:val="32"/>
          <w:szCs w:val="32"/>
          <w:lang w:val="en-US"/>
        </w:rPr>
        <w:t>2. Comparison of statistical data with data of other forms.</w:t>
      </w:r>
    </w:p>
    <w:p w:rsidR="00626D00" w:rsidRPr="00C7458A" w:rsidRDefault="00F1021C" w:rsidP="002C1EBF">
      <w:pPr>
        <w:pStyle w:val="20"/>
        <w:spacing w:line="240" w:lineRule="auto"/>
        <w:ind w:left="357"/>
        <w:jc w:val="both"/>
        <w:rPr>
          <w:i w:val="0"/>
          <w:sz w:val="32"/>
          <w:szCs w:val="32"/>
          <w:lang w:val="en-US"/>
        </w:rPr>
      </w:pPr>
      <w:r w:rsidRPr="00C7458A">
        <w:rPr>
          <w:i w:val="0"/>
          <w:sz w:val="32"/>
          <w:szCs w:val="32"/>
          <w:lang w:val="en-US"/>
        </w:rPr>
        <w:t xml:space="preserve">S.21.5 Imputation - share </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applicable.</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S.21.6 Adjustment</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S.21.6.1 Correction for seasonal fluctuations</w:t>
      </w:r>
    </w:p>
    <w:p w:rsidR="00626D00" w:rsidRPr="00C7458A" w:rsidRDefault="00626D00" w:rsidP="002C1EBF">
      <w:pPr>
        <w:pStyle w:val="20"/>
        <w:spacing w:line="240" w:lineRule="auto"/>
        <w:ind w:left="357"/>
        <w:jc w:val="both"/>
        <w:rPr>
          <w:i w:val="0"/>
          <w:sz w:val="32"/>
          <w:szCs w:val="32"/>
          <w:lang w:val="en-US"/>
        </w:rPr>
      </w:pPr>
      <w:r w:rsidRPr="00C7458A">
        <w:rPr>
          <w:i w:val="0"/>
          <w:sz w:val="32"/>
          <w:szCs w:val="32"/>
          <w:lang w:val="en-US"/>
        </w:rPr>
        <w:t>not applicable</w:t>
      </w:r>
      <w:r w:rsidR="006A7F74" w:rsidRPr="00C7458A">
        <w:rPr>
          <w:i w:val="0"/>
          <w:sz w:val="32"/>
          <w:szCs w:val="32"/>
          <w:lang w:val="en-US"/>
        </w:rPr>
        <w:t>.</w:t>
      </w:r>
    </w:p>
    <w:p w:rsidR="00626D00" w:rsidRPr="00354EA4" w:rsidRDefault="00354EA4" w:rsidP="002C1EBF">
      <w:pPr>
        <w:pStyle w:val="20"/>
        <w:spacing w:line="240" w:lineRule="auto"/>
        <w:ind w:left="357"/>
        <w:jc w:val="both"/>
        <w:rPr>
          <w:b/>
          <w:i w:val="0"/>
          <w:sz w:val="32"/>
          <w:szCs w:val="32"/>
          <w:lang w:val="en-US"/>
        </w:rPr>
      </w:pPr>
      <w:r w:rsidRPr="00354EA4">
        <w:rPr>
          <w:b/>
          <w:i w:val="0"/>
          <w:sz w:val="32"/>
          <w:szCs w:val="32"/>
          <w:lang w:val="en-US"/>
        </w:rPr>
        <w:t xml:space="preserve">S.22. </w:t>
      </w:r>
      <w:r w:rsidR="00626D00" w:rsidRPr="00354EA4">
        <w:rPr>
          <w:b/>
          <w:i w:val="0"/>
          <w:sz w:val="32"/>
          <w:szCs w:val="32"/>
          <w:lang w:val="en-US"/>
        </w:rPr>
        <w:t>Remarks</w:t>
      </w:r>
    </w:p>
    <w:p w:rsidR="006A7F74" w:rsidRPr="00C7458A" w:rsidRDefault="006A7F74" w:rsidP="002C1EBF">
      <w:pPr>
        <w:pStyle w:val="20"/>
        <w:spacing w:line="240" w:lineRule="auto"/>
        <w:ind w:left="357"/>
        <w:jc w:val="both"/>
        <w:rPr>
          <w:i w:val="0"/>
          <w:sz w:val="32"/>
          <w:szCs w:val="32"/>
          <w:lang w:val="en-US"/>
        </w:rPr>
      </w:pPr>
      <w:r w:rsidRPr="00C7458A">
        <w:rPr>
          <w:i w:val="0"/>
          <w:sz w:val="32"/>
          <w:szCs w:val="32"/>
          <w:lang w:val="en-US"/>
        </w:rPr>
        <w:t>Continue working on data.</w:t>
      </w:r>
    </w:p>
    <w:sectPr w:rsidR="006A7F74" w:rsidRPr="00C7458A" w:rsidSect="004969C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CC"/>
    <w:family w:val="auto"/>
    <w:pitch w:val="variable"/>
    <w:sig w:usb0="E00002FF" w:usb1="5000205B" w:usb2="0000002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F112B"/>
    <w:multiLevelType w:val="hybridMultilevel"/>
    <w:tmpl w:val="86E6C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F71AB0"/>
    <w:multiLevelType w:val="hybridMultilevel"/>
    <w:tmpl w:val="F470F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965225"/>
    <w:multiLevelType w:val="hybridMultilevel"/>
    <w:tmpl w:val="AA9C8F44"/>
    <w:lvl w:ilvl="0" w:tplc="2D44D778">
      <w:start w:val="19"/>
      <w:numFmt w:val="bullet"/>
      <w:lvlText w:val="-"/>
      <w:lvlJc w:val="left"/>
      <w:pPr>
        <w:ind w:left="1144" w:hanging="360"/>
      </w:pPr>
      <w:rPr>
        <w:rFonts w:ascii="Roboto" w:eastAsiaTheme="minorEastAsia" w:hAnsi="Roboto"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FF"/>
    <w:rsid w:val="00013EC5"/>
    <w:rsid w:val="00016DCB"/>
    <w:rsid w:val="00043363"/>
    <w:rsid w:val="0004414F"/>
    <w:rsid w:val="00044D09"/>
    <w:rsid w:val="00080163"/>
    <w:rsid w:val="00087D6C"/>
    <w:rsid w:val="00093295"/>
    <w:rsid w:val="000E1277"/>
    <w:rsid w:val="000F0CA6"/>
    <w:rsid w:val="0013761E"/>
    <w:rsid w:val="001926E7"/>
    <w:rsid w:val="00194D86"/>
    <w:rsid w:val="00232901"/>
    <w:rsid w:val="00240DF2"/>
    <w:rsid w:val="00253A2B"/>
    <w:rsid w:val="00263F69"/>
    <w:rsid w:val="00271F95"/>
    <w:rsid w:val="002C1EBF"/>
    <w:rsid w:val="002E0775"/>
    <w:rsid w:val="0031037C"/>
    <w:rsid w:val="00326F07"/>
    <w:rsid w:val="00354EA4"/>
    <w:rsid w:val="00394A3E"/>
    <w:rsid w:val="003A50B9"/>
    <w:rsid w:val="00411E39"/>
    <w:rsid w:val="00412BDE"/>
    <w:rsid w:val="004314BF"/>
    <w:rsid w:val="004471B8"/>
    <w:rsid w:val="0044771D"/>
    <w:rsid w:val="0048390A"/>
    <w:rsid w:val="0049330B"/>
    <w:rsid w:val="004969C2"/>
    <w:rsid w:val="004B761F"/>
    <w:rsid w:val="004C7E97"/>
    <w:rsid w:val="004D06F8"/>
    <w:rsid w:val="004D0A36"/>
    <w:rsid w:val="004F2365"/>
    <w:rsid w:val="00525A67"/>
    <w:rsid w:val="00571FF8"/>
    <w:rsid w:val="005F0065"/>
    <w:rsid w:val="00600C21"/>
    <w:rsid w:val="00620900"/>
    <w:rsid w:val="00626D00"/>
    <w:rsid w:val="0063750A"/>
    <w:rsid w:val="00642BBD"/>
    <w:rsid w:val="006619D0"/>
    <w:rsid w:val="00682DE3"/>
    <w:rsid w:val="0069401D"/>
    <w:rsid w:val="006A3040"/>
    <w:rsid w:val="006A7F74"/>
    <w:rsid w:val="006E1E30"/>
    <w:rsid w:val="006E5154"/>
    <w:rsid w:val="00715E47"/>
    <w:rsid w:val="00726021"/>
    <w:rsid w:val="00743BEE"/>
    <w:rsid w:val="007617E5"/>
    <w:rsid w:val="00763864"/>
    <w:rsid w:val="0078368D"/>
    <w:rsid w:val="0079161B"/>
    <w:rsid w:val="007C236B"/>
    <w:rsid w:val="00810168"/>
    <w:rsid w:val="00854F10"/>
    <w:rsid w:val="008622FD"/>
    <w:rsid w:val="00895BFD"/>
    <w:rsid w:val="00896504"/>
    <w:rsid w:val="008F03D5"/>
    <w:rsid w:val="009130CB"/>
    <w:rsid w:val="009829D4"/>
    <w:rsid w:val="009906CB"/>
    <w:rsid w:val="009A210A"/>
    <w:rsid w:val="009B7E39"/>
    <w:rsid w:val="009C7EB9"/>
    <w:rsid w:val="009D2FFF"/>
    <w:rsid w:val="009E0614"/>
    <w:rsid w:val="00A0030A"/>
    <w:rsid w:val="00A00419"/>
    <w:rsid w:val="00A05324"/>
    <w:rsid w:val="00A3668B"/>
    <w:rsid w:val="00A42505"/>
    <w:rsid w:val="00A77474"/>
    <w:rsid w:val="00AA7402"/>
    <w:rsid w:val="00AC738C"/>
    <w:rsid w:val="00AD7097"/>
    <w:rsid w:val="00AE0BE5"/>
    <w:rsid w:val="00B942CF"/>
    <w:rsid w:val="00BB037F"/>
    <w:rsid w:val="00BB473A"/>
    <w:rsid w:val="00C02749"/>
    <w:rsid w:val="00C055B1"/>
    <w:rsid w:val="00C24949"/>
    <w:rsid w:val="00C4028B"/>
    <w:rsid w:val="00C7458A"/>
    <w:rsid w:val="00C95F3A"/>
    <w:rsid w:val="00CB4A95"/>
    <w:rsid w:val="00D57016"/>
    <w:rsid w:val="00D57509"/>
    <w:rsid w:val="00D616FE"/>
    <w:rsid w:val="00D846CA"/>
    <w:rsid w:val="00E750A4"/>
    <w:rsid w:val="00E853FF"/>
    <w:rsid w:val="00EA1C28"/>
    <w:rsid w:val="00F1021C"/>
    <w:rsid w:val="00F25783"/>
    <w:rsid w:val="00F37C87"/>
    <w:rsid w:val="00F5493B"/>
    <w:rsid w:val="00F94A51"/>
    <w:rsid w:val="00FB4117"/>
    <w:rsid w:val="00FD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6094"/>
  <w15:docId w15:val="{76FCE499-4207-4315-950E-9C43E6C3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D2FFF"/>
    <w:rPr>
      <w:rFonts w:ascii="Times New Roman" w:eastAsia="Times New Roman" w:hAnsi="Times New Roman" w:cs="Times New Roman"/>
      <w:i/>
      <w:iCs/>
      <w:sz w:val="36"/>
      <w:szCs w:val="36"/>
      <w:shd w:val="clear" w:color="auto" w:fill="FFFFFF"/>
    </w:rPr>
  </w:style>
  <w:style w:type="paragraph" w:customStyle="1" w:styleId="20">
    <w:name w:val="Основной текст (2)"/>
    <w:basedOn w:val="a"/>
    <w:link w:val="2"/>
    <w:rsid w:val="009D2FFF"/>
    <w:pPr>
      <w:widowControl w:val="0"/>
      <w:shd w:val="clear" w:color="auto" w:fill="FFFFFF"/>
      <w:spacing w:after="0" w:line="218" w:lineRule="auto"/>
      <w:jc w:val="center"/>
    </w:pPr>
    <w:rPr>
      <w:rFonts w:ascii="Times New Roman" w:eastAsia="Times New Roman" w:hAnsi="Times New Roman" w:cs="Times New Roman"/>
      <w:i/>
      <w:iCs/>
      <w:sz w:val="36"/>
      <w:szCs w:val="36"/>
    </w:rPr>
  </w:style>
  <w:style w:type="character" w:customStyle="1" w:styleId="anegp0gi0b9av8jahpyh">
    <w:name w:val="anegp0gi0b9av8jahpyh"/>
    <w:basedOn w:val="a0"/>
    <w:rsid w:val="00626D00"/>
  </w:style>
  <w:style w:type="paragraph" w:styleId="a3">
    <w:name w:val="Balloon Text"/>
    <w:basedOn w:val="a"/>
    <w:link w:val="a4"/>
    <w:uiPriority w:val="99"/>
    <w:semiHidden/>
    <w:unhideWhenUsed/>
    <w:rsid w:val="00600C21"/>
    <w:pPr>
      <w:spacing w:after="0"/>
    </w:pPr>
    <w:rPr>
      <w:rFonts w:ascii="Tahoma" w:hAnsi="Tahoma" w:cs="Tahoma"/>
      <w:sz w:val="16"/>
      <w:szCs w:val="16"/>
    </w:rPr>
  </w:style>
  <w:style w:type="character" w:customStyle="1" w:styleId="a4">
    <w:name w:val="Текст выноски Знак"/>
    <w:basedOn w:val="a0"/>
    <w:link w:val="a3"/>
    <w:uiPriority w:val="99"/>
    <w:semiHidden/>
    <w:rsid w:val="00600C21"/>
    <w:rPr>
      <w:rFonts w:ascii="Tahoma" w:hAnsi="Tahoma" w:cs="Tahoma"/>
      <w:sz w:val="16"/>
      <w:szCs w:val="16"/>
    </w:rPr>
  </w:style>
  <w:style w:type="character" w:customStyle="1" w:styleId="a5">
    <w:name w:val="Основной текст_"/>
    <w:basedOn w:val="a0"/>
    <w:link w:val="1"/>
    <w:rsid w:val="009829D4"/>
    <w:rPr>
      <w:rFonts w:ascii="Times New Roman" w:eastAsia="Times New Roman" w:hAnsi="Times New Roman" w:cs="Times New Roman"/>
      <w:shd w:val="clear" w:color="auto" w:fill="FFFFFF"/>
    </w:rPr>
  </w:style>
  <w:style w:type="paragraph" w:customStyle="1" w:styleId="1">
    <w:name w:val="Основной текст1"/>
    <w:basedOn w:val="a"/>
    <w:link w:val="a5"/>
    <w:rsid w:val="009829D4"/>
    <w:pPr>
      <w:widowControl w:val="0"/>
      <w:shd w:val="clear" w:color="auto" w:fill="FFFFFF"/>
      <w:spacing w:after="0" w:line="314" w:lineRule="auto"/>
    </w:pPr>
    <w:rPr>
      <w:rFonts w:ascii="Times New Roman" w:eastAsia="Times New Roman" w:hAnsi="Times New Roman" w:cs="Times New Roman"/>
    </w:rPr>
  </w:style>
  <w:style w:type="character" w:styleId="a6">
    <w:name w:val="Hyperlink"/>
    <w:basedOn w:val="a0"/>
    <w:uiPriority w:val="99"/>
    <w:unhideWhenUsed/>
    <w:rsid w:val="009829D4"/>
    <w:rPr>
      <w:color w:val="0000FF"/>
      <w:u w:val="single"/>
    </w:rPr>
  </w:style>
  <w:style w:type="paragraph" w:styleId="a7">
    <w:name w:val="No Spacing"/>
    <w:aliases w:val="Обя,Без интервала1,мелкий,No Spacing,Алия,Айгерим,мой рабочий,норма,ТекстОтчета,Без интервала11,No Spacing1,свой,Без интервала2,Елжан,14 TNR,МОЙ СТИЛЬ,Без интеБез интервала,Без интервала3,СНОСКИ,без интервала,Article,Ерк!н,ARSH_N,Эльдар"/>
    <w:link w:val="a8"/>
    <w:uiPriority w:val="1"/>
    <w:qFormat/>
    <w:rsid w:val="009A210A"/>
    <w:pPr>
      <w:spacing w:after="0"/>
    </w:pPr>
    <w:rPr>
      <w:rFonts w:eastAsiaTheme="minorHAnsi"/>
      <w:lang w:eastAsia="en-US"/>
    </w:rPr>
  </w:style>
  <w:style w:type="character" w:customStyle="1" w:styleId="a8">
    <w:name w:val="Без интервала Знак"/>
    <w:aliases w:val="Обя Знак,Без интервала1 Знак,мелкий Знак,No Spacing Знак,Алия Знак,Айгерим Знак,мой рабочий Знак,норма Знак,ТекстОтчета Знак,Без интервала11 Знак,No Spacing1 Знак,свой Знак,Без интервала2 Знак,Елжан Знак,14 TNR Знак,МОЙ СТИЛЬ Знак"/>
    <w:basedOn w:val="a0"/>
    <w:link w:val="a7"/>
    <w:uiPriority w:val="1"/>
    <w:qFormat/>
    <w:rsid w:val="009A210A"/>
    <w:rPr>
      <w:rFonts w:eastAsiaTheme="minorHAnsi"/>
      <w:lang w:eastAsia="en-US"/>
    </w:rPr>
  </w:style>
  <w:style w:type="paragraph" w:styleId="a9">
    <w:name w:val="List Paragraph"/>
    <w:basedOn w:val="a"/>
    <w:uiPriority w:val="34"/>
    <w:qFormat/>
    <w:rsid w:val="000F0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10262">
      <w:bodyDiv w:val="1"/>
      <w:marLeft w:val="0"/>
      <w:marRight w:val="0"/>
      <w:marTop w:val="0"/>
      <w:marBottom w:val="0"/>
      <w:divBdr>
        <w:top w:val="none" w:sz="0" w:space="0" w:color="auto"/>
        <w:left w:val="none" w:sz="0" w:space="0" w:color="auto"/>
        <w:bottom w:val="none" w:sz="0" w:space="0" w:color="auto"/>
        <w:right w:val="none" w:sz="0" w:space="0" w:color="auto"/>
      </w:divBdr>
      <w:divsChild>
        <w:div w:id="1528635387">
          <w:marLeft w:val="0"/>
          <w:marRight w:val="0"/>
          <w:marTop w:val="0"/>
          <w:marBottom w:val="0"/>
          <w:divBdr>
            <w:top w:val="none" w:sz="0" w:space="0" w:color="auto"/>
            <w:left w:val="none" w:sz="0" w:space="0" w:color="auto"/>
            <w:bottom w:val="none" w:sz="0" w:space="0" w:color="auto"/>
            <w:right w:val="none" w:sz="0" w:space="0" w:color="auto"/>
          </w:divBdr>
          <w:divsChild>
            <w:div w:id="348140328">
              <w:marLeft w:val="0"/>
              <w:marRight w:val="0"/>
              <w:marTop w:val="0"/>
              <w:marBottom w:val="0"/>
              <w:divBdr>
                <w:top w:val="none" w:sz="0" w:space="0" w:color="auto"/>
                <w:left w:val="none" w:sz="0" w:space="0" w:color="auto"/>
                <w:bottom w:val="none" w:sz="0" w:space="0" w:color="auto"/>
                <w:right w:val="none" w:sz="0" w:space="0" w:color="auto"/>
              </w:divBdr>
            </w:div>
            <w:div w:id="6131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DBD6-B675-4039-AF7D-E8A77A74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14</Pages>
  <Words>3650</Words>
  <Characters>20809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zha.rakhimova.inet</dc:creator>
  <cp:lastModifiedBy>Гульмира Маханбетова</cp:lastModifiedBy>
  <cp:revision>154</cp:revision>
  <dcterms:created xsi:type="dcterms:W3CDTF">2025-05-15T09:05:00Z</dcterms:created>
  <dcterms:modified xsi:type="dcterms:W3CDTF">2025-07-24T11:31:00Z</dcterms:modified>
</cp:coreProperties>
</file>